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40D1" w14:textId="7655CF73" w:rsidR="00C506D0" w:rsidRDefault="007F06FE" w:rsidP="009A042F">
      <w:pPr>
        <w:spacing w:line="360" w:lineRule="auto"/>
        <w:rPr>
          <w:rFonts w:ascii="Times New Roman" w:hAnsi="Times New Roman" w:cs="Times New Roman"/>
          <w:b/>
          <w:bCs/>
          <w:sz w:val="24"/>
          <w:szCs w:val="24"/>
          <w:lang w:val="en-IN"/>
        </w:rPr>
      </w:pPr>
      <w:r w:rsidRPr="009A042F">
        <w:rPr>
          <w:rFonts w:ascii="Times New Roman" w:hAnsi="Times New Roman" w:cs="Times New Roman"/>
          <w:b/>
          <w:bCs/>
          <w:sz w:val="24"/>
          <w:szCs w:val="24"/>
          <w:lang w:val="en-IN"/>
        </w:rPr>
        <w:t>"Exploring the Impact of Eliminate-Reduce-Raise-Create Framework on Consumer Behavioural Acceptance of New Financial Products"</w:t>
      </w:r>
    </w:p>
    <w:p w14:paraId="565C3DA9" w14:textId="66046722" w:rsidR="00573170" w:rsidRPr="00573170" w:rsidRDefault="00573170" w:rsidP="009A042F">
      <w:pPr>
        <w:spacing w:line="360" w:lineRule="auto"/>
        <w:rPr>
          <w:rFonts w:ascii="Times New Roman" w:hAnsi="Times New Roman" w:cs="Times New Roman"/>
          <w:i/>
          <w:iCs/>
          <w:sz w:val="24"/>
          <w:szCs w:val="24"/>
          <w:lang w:val="en-IN"/>
        </w:rPr>
      </w:pPr>
      <w:r w:rsidRPr="00573170">
        <w:rPr>
          <w:rFonts w:ascii="Times New Roman" w:hAnsi="Times New Roman" w:cs="Times New Roman"/>
          <w:i/>
          <w:iCs/>
          <w:sz w:val="24"/>
          <w:szCs w:val="24"/>
          <w:lang w:val="en-IN"/>
        </w:rPr>
        <w:t>Jimnee Deka</w:t>
      </w:r>
    </w:p>
    <w:p w14:paraId="4E274569" w14:textId="54BCCF39" w:rsidR="00573170" w:rsidRPr="00573170" w:rsidRDefault="00573170" w:rsidP="009A042F">
      <w:pPr>
        <w:spacing w:line="360" w:lineRule="auto"/>
        <w:rPr>
          <w:rFonts w:ascii="Times New Roman" w:hAnsi="Times New Roman" w:cs="Times New Roman"/>
          <w:i/>
          <w:iCs/>
          <w:sz w:val="24"/>
          <w:szCs w:val="24"/>
          <w:lang w:val="en-IN"/>
        </w:rPr>
      </w:pPr>
      <w:r w:rsidRPr="00573170">
        <w:rPr>
          <w:rFonts w:ascii="Times New Roman" w:hAnsi="Times New Roman" w:cs="Times New Roman"/>
          <w:i/>
          <w:iCs/>
          <w:sz w:val="24"/>
          <w:szCs w:val="24"/>
          <w:lang w:val="en-IN"/>
        </w:rPr>
        <w:t>Research Scholar, Amity University, Noida</w:t>
      </w:r>
    </w:p>
    <w:p w14:paraId="7FD8C49C" w14:textId="4F5AEB76" w:rsidR="00573170" w:rsidRPr="00573170" w:rsidRDefault="00573170" w:rsidP="009A042F">
      <w:pPr>
        <w:spacing w:line="360" w:lineRule="auto"/>
        <w:rPr>
          <w:rFonts w:ascii="Times New Roman" w:hAnsi="Times New Roman" w:cs="Times New Roman"/>
          <w:i/>
          <w:iCs/>
          <w:sz w:val="24"/>
          <w:szCs w:val="24"/>
          <w:lang w:val="en-IN"/>
        </w:rPr>
      </w:pPr>
      <w:hyperlink r:id="rId6" w:history="1">
        <w:r w:rsidRPr="00573170">
          <w:rPr>
            <w:rStyle w:val="Hyperlink"/>
            <w:rFonts w:ascii="Times New Roman" w:hAnsi="Times New Roman" w:cs="Times New Roman"/>
            <w:i/>
            <w:iCs/>
            <w:sz w:val="24"/>
            <w:szCs w:val="24"/>
            <w:lang w:val="en-IN"/>
          </w:rPr>
          <w:t>Dekajimnee13@gmail.com</w:t>
        </w:r>
      </w:hyperlink>
    </w:p>
    <w:p w14:paraId="223B9D99" w14:textId="77777777" w:rsidR="00573170" w:rsidRPr="00573170" w:rsidRDefault="00573170" w:rsidP="009A042F">
      <w:pPr>
        <w:spacing w:line="360" w:lineRule="auto"/>
        <w:rPr>
          <w:rFonts w:ascii="Times New Roman" w:hAnsi="Times New Roman" w:cs="Times New Roman"/>
          <w:i/>
          <w:iCs/>
          <w:sz w:val="24"/>
          <w:szCs w:val="24"/>
          <w:lang w:val="en-IN"/>
        </w:rPr>
      </w:pPr>
    </w:p>
    <w:p w14:paraId="4067DB64" w14:textId="270CA064" w:rsidR="00573170" w:rsidRPr="00573170" w:rsidRDefault="00573170" w:rsidP="009A042F">
      <w:pPr>
        <w:spacing w:line="360" w:lineRule="auto"/>
        <w:rPr>
          <w:rFonts w:ascii="Times New Roman" w:hAnsi="Times New Roman" w:cs="Times New Roman"/>
          <w:i/>
          <w:iCs/>
          <w:sz w:val="24"/>
          <w:szCs w:val="24"/>
          <w:lang w:val="en-IN"/>
        </w:rPr>
      </w:pPr>
      <w:proofErr w:type="spellStart"/>
      <w:r w:rsidRPr="00573170">
        <w:rPr>
          <w:rFonts w:ascii="Times New Roman" w:hAnsi="Times New Roman" w:cs="Times New Roman"/>
          <w:i/>
          <w:iCs/>
          <w:sz w:val="24"/>
          <w:szCs w:val="24"/>
          <w:lang w:val="en-IN"/>
        </w:rPr>
        <w:t>Dr.</w:t>
      </w:r>
      <w:proofErr w:type="spellEnd"/>
      <w:r w:rsidRPr="00573170">
        <w:rPr>
          <w:rFonts w:ascii="Times New Roman" w:hAnsi="Times New Roman" w:cs="Times New Roman"/>
          <w:i/>
          <w:iCs/>
          <w:sz w:val="24"/>
          <w:szCs w:val="24"/>
          <w:lang w:val="en-IN"/>
        </w:rPr>
        <w:t xml:space="preserve"> Meghna Sharma</w:t>
      </w:r>
    </w:p>
    <w:p w14:paraId="6D5A4B31" w14:textId="6C793099" w:rsidR="00573170" w:rsidRPr="00573170" w:rsidRDefault="00573170" w:rsidP="009A042F">
      <w:pPr>
        <w:spacing w:line="360" w:lineRule="auto"/>
        <w:rPr>
          <w:rFonts w:ascii="Times New Roman" w:hAnsi="Times New Roman" w:cs="Times New Roman"/>
          <w:i/>
          <w:iCs/>
          <w:sz w:val="24"/>
          <w:szCs w:val="24"/>
          <w:lang w:val="en-IN"/>
        </w:rPr>
      </w:pPr>
      <w:r w:rsidRPr="00573170">
        <w:rPr>
          <w:rFonts w:ascii="Times New Roman" w:hAnsi="Times New Roman" w:cs="Times New Roman"/>
          <w:i/>
          <w:iCs/>
          <w:sz w:val="24"/>
          <w:szCs w:val="24"/>
          <w:lang w:val="en-IN"/>
        </w:rPr>
        <w:t>Professor, Amity International Business School</w:t>
      </w:r>
    </w:p>
    <w:p w14:paraId="6587793E" w14:textId="19433949" w:rsidR="00573170" w:rsidRPr="00573170" w:rsidRDefault="00573170" w:rsidP="009A042F">
      <w:pPr>
        <w:spacing w:line="360" w:lineRule="auto"/>
        <w:rPr>
          <w:rFonts w:ascii="Times New Roman" w:hAnsi="Times New Roman" w:cs="Times New Roman"/>
          <w:i/>
          <w:iCs/>
          <w:sz w:val="24"/>
          <w:szCs w:val="24"/>
          <w:lang w:val="en-IN"/>
        </w:rPr>
      </w:pPr>
      <w:r w:rsidRPr="00573170">
        <w:rPr>
          <w:rFonts w:ascii="Times New Roman" w:hAnsi="Times New Roman" w:cs="Times New Roman"/>
          <w:i/>
          <w:iCs/>
          <w:sz w:val="24"/>
          <w:szCs w:val="24"/>
          <w:lang w:val="en-IN"/>
        </w:rPr>
        <w:t>Amity University, Noida</w:t>
      </w:r>
    </w:p>
    <w:p w14:paraId="73CC5550" w14:textId="64912A22" w:rsidR="00573170" w:rsidRPr="00573170" w:rsidRDefault="00573170" w:rsidP="009A042F">
      <w:pPr>
        <w:spacing w:line="360" w:lineRule="auto"/>
        <w:rPr>
          <w:rFonts w:ascii="Times New Roman" w:hAnsi="Times New Roman" w:cs="Times New Roman"/>
          <w:i/>
          <w:iCs/>
          <w:sz w:val="24"/>
          <w:szCs w:val="24"/>
          <w:lang w:val="en-IN"/>
        </w:rPr>
      </w:pPr>
      <w:hyperlink r:id="rId7" w:history="1">
        <w:r w:rsidRPr="00573170">
          <w:rPr>
            <w:rStyle w:val="Hyperlink"/>
            <w:rFonts w:ascii="Times New Roman" w:hAnsi="Times New Roman" w:cs="Times New Roman"/>
            <w:i/>
            <w:iCs/>
            <w:sz w:val="24"/>
            <w:szCs w:val="24"/>
            <w:lang w:val="en-IN"/>
          </w:rPr>
          <w:t>Msharma9@amity.edu</w:t>
        </w:r>
      </w:hyperlink>
    </w:p>
    <w:p w14:paraId="24E68351" w14:textId="77777777" w:rsidR="00573170" w:rsidRPr="009A042F" w:rsidRDefault="00573170" w:rsidP="009A042F">
      <w:pPr>
        <w:spacing w:line="360" w:lineRule="auto"/>
        <w:rPr>
          <w:rFonts w:ascii="Times New Roman" w:hAnsi="Times New Roman" w:cs="Times New Roman"/>
          <w:b/>
          <w:bCs/>
          <w:sz w:val="24"/>
          <w:szCs w:val="24"/>
          <w:lang w:val="en-IN"/>
        </w:rPr>
      </w:pPr>
    </w:p>
    <w:p w14:paraId="55045C79" w14:textId="59299B3E" w:rsidR="00292E29" w:rsidRPr="009A042F" w:rsidRDefault="00292E29" w:rsidP="009A042F">
      <w:pPr>
        <w:spacing w:line="360" w:lineRule="auto"/>
        <w:rPr>
          <w:rFonts w:ascii="Times New Roman" w:hAnsi="Times New Roman" w:cs="Times New Roman"/>
          <w:b/>
          <w:bCs/>
          <w:sz w:val="24"/>
          <w:szCs w:val="24"/>
          <w:lang w:val="en-IN"/>
        </w:rPr>
      </w:pPr>
      <w:r w:rsidRPr="009A042F">
        <w:rPr>
          <w:rFonts w:ascii="Times New Roman" w:hAnsi="Times New Roman" w:cs="Times New Roman"/>
          <w:b/>
          <w:bCs/>
          <w:sz w:val="24"/>
          <w:szCs w:val="24"/>
          <w:lang w:val="en-IN"/>
        </w:rPr>
        <w:t xml:space="preserve">Abstract: </w:t>
      </w:r>
    </w:p>
    <w:p w14:paraId="1BBA5C3B" w14:textId="0C35EBBB" w:rsidR="00292E29" w:rsidRDefault="00292E29" w:rsidP="009A042F">
      <w:pPr>
        <w:spacing w:line="360" w:lineRule="auto"/>
        <w:jc w:val="both"/>
        <w:rPr>
          <w:rFonts w:ascii="Times New Roman" w:hAnsi="Times New Roman" w:cs="Times New Roman"/>
          <w:sz w:val="24"/>
          <w:szCs w:val="24"/>
        </w:rPr>
      </w:pPr>
      <w:r w:rsidRPr="009A042F">
        <w:rPr>
          <w:rFonts w:ascii="Times New Roman" w:hAnsi="Times New Roman" w:cs="Times New Roman"/>
          <w:sz w:val="24"/>
          <w:szCs w:val="24"/>
          <w:lang w:val="en-IN"/>
        </w:rPr>
        <w:t xml:space="preserve">The purpose of this study is to examine the effectiveness of the ERRC grid in leading to the acceptance of new financial products among Indian financial product/ service consumers. ERRC (Eliminate-Reduce-Raise-Create) variables are the four key elements of </w:t>
      </w:r>
      <w:r w:rsidR="007341F1" w:rsidRPr="009A042F">
        <w:rPr>
          <w:rFonts w:ascii="Times New Roman" w:hAnsi="Times New Roman" w:cs="Times New Roman"/>
          <w:sz w:val="24"/>
          <w:szCs w:val="24"/>
          <w:lang w:val="en-IN"/>
        </w:rPr>
        <w:t xml:space="preserve">the </w:t>
      </w:r>
      <w:r w:rsidRPr="009A042F">
        <w:rPr>
          <w:rFonts w:ascii="Times New Roman" w:hAnsi="Times New Roman" w:cs="Times New Roman"/>
          <w:sz w:val="24"/>
          <w:szCs w:val="24"/>
          <w:lang w:val="en-IN"/>
        </w:rPr>
        <w:t xml:space="preserve">Blue-Ocean strategy, which helps companies to create new market spaces and increase their competitive advantage. To achieve the objective, the study would use a sample of consumers to gather data on their perceptions of </w:t>
      </w:r>
      <w:r w:rsidR="007341F1" w:rsidRPr="009A042F">
        <w:rPr>
          <w:rFonts w:ascii="Times New Roman" w:hAnsi="Times New Roman" w:cs="Times New Roman"/>
          <w:sz w:val="24"/>
          <w:szCs w:val="24"/>
          <w:lang w:val="en-IN"/>
        </w:rPr>
        <w:t xml:space="preserve">the </w:t>
      </w:r>
      <w:r w:rsidRPr="009A042F">
        <w:rPr>
          <w:rFonts w:ascii="Times New Roman" w:hAnsi="Times New Roman" w:cs="Times New Roman"/>
          <w:sz w:val="24"/>
          <w:szCs w:val="24"/>
          <w:lang w:val="en-IN"/>
        </w:rPr>
        <w:t xml:space="preserve">ERCC grid for any new financial products and the factors that influence their acceptance </w:t>
      </w:r>
      <w:proofErr w:type="spellStart"/>
      <w:r w:rsidRPr="009A042F">
        <w:rPr>
          <w:rFonts w:ascii="Times New Roman" w:hAnsi="Times New Roman" w:cs="Times New Roman"/>
          <w:sz w:val="24"/>
          <w:szCs w:val="24"/>
          <w:lang w:val="en-IN"/>
        </w:rPr>
        <w:t>behavior</w:t>
      </w:r>
      <w:proofErr w:type="spellEnd"/>
      <w:r w:rsidRPr="009A042F">
        <w:rPr>
          <w:rFonts w:ascii="Times New Roman" w:hAnsi="Times New Roman" w:cs="Times New Roman"/>
          <w:sz w:val="24"/>
          <w:szCs w:val="24"/>
          <w:lang w:val="en-IN"/>
        </w:rPr>
        <w:t xml:space="preserve"> using questionnaires from samples of Indian investors.</w:t>
      </w:r>
      <w:r w:rsidR="00DA1277" w:rsidRPr="009A042F">
        <w:rPr>
          <w:rFonts w:ascii="Times New Roman" w:hAnsi="Times New Roman" w:cs="Times New Roman"/>
          <w:sz w:val="24"/>
          <w:szCs w:val="24"/>
          <w:lang w:val="en-IN"/>
        </w:rPr>
        <w:t xml:space="preserve"> The data collected w</w:t>
      </w:r>
      <w:r w:rsidR="007341F1" w:rsidRPr="009A042F">
        <w:rPr>
          <w:rFonts w:ascii="Times New Roman" w:hAnsi="Times New Roman" w:cs="Times New Roman"/>
          <w:sz w:val="24"/>
          <w:szCs w:val="24"/>
          <w:lang w:val="en-IN"/>
        </w:rPr>
        <w:t>ere</w:t>
      </w:r>
      <w:r w:rsidR="00DA1277" w:rsidRPr="009A042F">
        <w:rPr>
          <w:rFonts w:ascii="Times New Roman" w:hAnsi="Times New Roman" w:cs="Times New Roman"/>
          <w:sz w:val="24"/>
          <w:szCs w:val="24"/>
          <w:lang w:val="en-IN"/>
        </w:rPr>
        <w:t xml:space="preserve"> </w:t>
      </w:r>
      <w:proofErr w:type="spellStart"/>
      <w:r w:rsidR="00DA1277" w:rsidRPr="009A042F">
        <w:rPr>
          <w:rFonts w:ascii="Times New Roman" w:hAnsi="Times New Roman" w:cs="Times New Roman"/>
          <w:sz w:val="24"/>
          <w:szCs w:val="24"/>
          <w:lang w:val="en-IN"/>
        </w:rPr>
        <w:t>analy</w:t>
      </w:r>
      <w:r w:rsidR="007341F1" w:rsidRPr="009A042F">
        <w:rPr>
          <w:rFonts w:ascii="Times New Roman" w:hAnsi="Times New Roman" w:cs="Times New Roman"/>
          <w:sz w:val="24"/>
          <w:szCs w:val="24"/>
          <w:lang w:val="en-IN"/>
        </w:rPr>
        <w:t>z</w:t>
      </w:r>
      <w:r w:rsidR="00DA1277" w:rsidRPr="009A042F">
        <w:rPr>
          <w:rFonts w:ascii="Times New Roman" w:hAnsi="Times New Roman" w:cs="Times New Roman"/>
          <w:sz w:val="24"/>
          <w:szCs w:val="24"/>
          <w:lang w:val="en-IN"/>
        </w:rPr>
        <w:t>ed</w:t>
      </w:r>
      <w:proofErr w:type="spellEnd"/>
      <w:r w:rsidR="00DA1277" w:rsidRPr="009A042F">
        <w:rPr>
          <w:rFonts w:ascii="Times New Roman" w:hAnsi="Times New Roman" w:cs="Times New Roman"/>
          <w:sz w:val="24"/>
          <w:szCs w:val="24"/>
          <w:lang w:val="en-IN"/>
        </w:rPr>
        <w:t xml:space="preserve"> to identify associations using statistical methods such as Structural Equation Modelling using Amos-Sem. </w:t>
      </w:r>
      <w:r w:rsidR="00DA1277" w:rsidRPr="009A042F">
        <w:rPr>
          <w:rFonts w:ascii="Times New Roman" w:hAnsi="Times New Roman" w:cs="Times New Roman"/>
          <w:sz w:val="24"/>
          <w:szCs w:val="24"/>
        </w:rPr>
        <w:t>All 4 constructs: Eliminate, Reduce, Raise</w:t>
      </w:r>
      <w:r w:rsidR="007341F1" w:rsidRPr="009A042F">
        <w:rPr>
          <w:rFonts w:ascii="Times New Roman" w:hAnsi="Times New Roman" w:cs="Times New Roman"/>
          <w:sz w:val="24"/>
          <w:szCs w:val="24"/>
        </w:rPr>
        <w:t>,</w:t>
      </w:r>
      <w:r w:rsidR="00DA1277" w:rsidRPr="009A042F">
        <w:rPr>
          <w:rFonts w:ascii="Times New Roman" w:hAnsi="Times New Roman" w:cs="Times New Roman"/>
          <w:sz w:val="24"/>
          <w:szCs w:val="24"/>
        </w:rPr>
        <w:t xml:space="preserve"> and Create are significantly associated </w:t>
      </w:r>
      <w:r w:rsidR="007341F1" w:rsidRPr="009A042F">
        <w:rPr>
          <w:rFonts w:ascii="Times New Roman" w:hAnsi="Times New Roman" w:cs="Times New Roman"/>
          <w:sz w:val="24"/>
          <w:szCs w:val="24"/>
        </w:rPr>
        <w:t>with</w:t>
      </w:r>
      <w:r w:rsidR="00DA1277" w:rsidRPr="009A042F">
        <w:rPr>
          <w:rFonts w:ascii="Times New Roman" w:hAnsi="Times New Roman" w:cs="Times New Roman"/>
          <w:sz w:val="24"/>
          <w:szCs w:val="24"/>
        </w:rPr>
        <w:t xml:space="preserve"> the construct of Acceptance </w:t>
      </w:r>
      <w:r w:rsidR="007341F1" w:rsidRPr="009A042F">
        <w:rPr>
          <w:rFonts w:ascii="Times New Roman" w:hAnsi="Times New Roman" w:cs="Times New Roman"/>
          <w:sz w:val="24"/>
          <w:szCs w:val="24"/>
        </w:rPr>
        <w:t>of</w:t>
      </w:r>
      <w:r w:rsidR="00DA1277" w:rsidRPr="009A042F">
        <w:rPr>
          <w:rFonts w:ascii="Times New Roman" w:hAnsi="Times New Roman" w:cs="Times New Roman"/>
          <w:sz w:val="24"/>
          <w:szCs w:val="24"/>
        </w:rPr>
        <w:t xml:space="preserve"> new financial product</w:t>
      </w:r>
      <w:r w:rsidR="007341F1" w:rsidRPr="009A042F">
        <w:rPr>
          <w:rFonts w:ascii="Times New Roman" w:hAnsi="Times New Roman" w:cs="Times New Roman"/>
          <w:sz w:val="24"/>
          <w:szCs w:val="24"/>
        </w:rPr>
        <w:t>s</w:t>
      </w:r>
      <w:r w:rsidR="00DA1277" w:rsidRPr="009A042F">
        <w:rPr>
          <w:rFonts w:ascii="Times New Roman" w:hAnsi="Times New Roman" w:cs="Times New Roman"/>
          <w:sz w:val="24"/>
          <w:szCs w:val="24"/>
        </w:rPr>
        <w:t xml:space="preserve"> with statistical evidence.</w:t>
      </w:r>
    </w:p>
    <w:p w14:paraId="18212CAF" w14:textId="77777777" w:rsidR="00573170" w:rsidRDefault="00573170" w:rsidP="009A042F">
      <w:pPr>
        <w:spacing w:line="360" w:lineRule="auto"/>
        <w:jc w:val="both"/>
        <w:rPr>
          <w:rFonts w:ascii="Times New Roman" w:hAnsi="Times New Roman" w:cs="Times New Roman"/>
          <w:sz w:val="24"/>
          <w:szCs w:val="24"/>
        </w:rPr>
      </w:pPr>
    </w:p>
    <w:p w14:paraId="03E27E26" w14:textId="13409599" w:rsidR="00573170" w:rsidRDefault="00573170" w:rsidP="009A042F">
      <w:pPr>
        <w:spacing w:line="360" w:lineRule="auto"/>
        <w:jc w:val="both"/>
        <w:rPr>
          <w:rFonts w:ascii="Times New Roman" w:hAnsi="Times New Roman" w:cs="Times New Roman"/>
          <w:sz w:val="24"/>
          <w:szCs w:val="24"/>
        </w:rPr>
      </w:pPr>
      <w:r>
        <w:rPr>
          <w:rFonts w:ascii="Times New Roman" w:hAnsi="Times New Roman" w:cs="Times New Roman"/>
          <w:sz w:val="24"/>
          <w:szCs w:val="24"/>
        </w:rPr>
        <w:t>Keywords:</w:t>
      </w:r>
    </w:p>
    <w:p w14:paraId="39265967" w14:textId="079A5F4F" w:rsidR="00573170" w:rsidRDefault="00573170" w:rsidP="009A042F">
      <w:pPr>
        <w:spacing w:line="360" w:lineRule="auto"/>
        <w:jc w:val="both"/>
        <w:rPr>
          <w:rFonts w:ascii="Times New Roman" w:hAnsi="Times New Roman" w:cs="Times New Roman"/>
          <w:sz w:val="24"/>
          <w:szCs w:val="24"/>
        </w:rPr>
      </w:pPr>
      <w:r>
        <w:rPr>
          <w:rFonts w:ascii="Times New Roman" w:hAnsi="Times New Roman" w:cs="Times New Roman"/>
          <w:sz w:val="24"/>
          <w:szCs w:val="24"/>
        </w:rPr>
        <w:t>Blue Ocean Strategy, Financial Acceptance, ERRC, Financial Innovation</w:t>
      </w:r>
    </w:p>
    <w:p w14:paraId="4C5F6582" w14:textId="77777777" w:rsidR="00573170" w:rsidRDefault="00573170" w:rsidP="009A042F">
      <w:pPr>
        <w:spacing w:line="360" w:lineRule="auto"/>
        <w:jc w:val="both"/>
        <w:rPr>
          <w:rFonts w:ascii="Times New Roman" w:hAnsi="Times New Roman" w:cs="Times New Roman"/>
          <w:sz w:val="24"/>
          <w:szCs w:val="24"/>
        </w:rPr>
      </w:pPr>
    </w:p>
    <w:p w14:paraId="016F2120" w14:textId="77777777" w:rsidR="00573170" w:rsidRPr="009A042F" w:rsidRDefault="00573170" w:rsidP="009A042F">
      <w:pPr>
        <w:spacing w:line="360" w:lineRule="auto"/>
        <w:jc w:val="both"/>
        <w:rPr>
          <w:rFonts w:ascii="Times New Roman" w:hAnsi="Times New Roman" w:cs="Times New Roman"/>
          <w:sz w:val="24"/>
          <w:szCs w:val="24"/>
          <w:lang w:val="en-IN"/>
        </w:rPr>
      </w:pPr>
    </w:p>
    <w:p w14:paraId="2C3579BC" w14:textId="5771019F" w:rsidR="00292E29" w:rsidRPr="009A042F" w:rsidRDefault="00292E29" w:rsidP="009A042F">
      <w:pPr>
        <w:spacing w:line="360" w:lineRule="auto"/>
        <w:rPr>
          <w:rFonts w:ascii="Times New Roman" w:hAnsi="Times New Roman" w:cs="Times New Roman"/>
          <w:sz w:val="24"/>
          <w:szCs w:val="24"/>
          <w:lang w:val="en-IN"/>
        </w:rPr>
      </w:pPr>
    </w:p>
    <w:p w14:paraId="56B9F4B6" w14:textId="77777777" w:rsidR="00573170" w:rsidRDefault="00573170" w:rsidP="009A042F">
      <w:pPr>
        <w:pStyle w:val="Heading2"/>
        <w:spacing w:line="360" w:lineRule="auto"/>
        <w:rPr>
          <w:rFonts w:ascii="Times New Roman" w:hAnsi="Times New Roman" w:cs="Times New Roman"/>
          <w:sz w:val="24"/>
          <w:szCs w:val="24"/>
        </w:rPr>
      </w:pPr>
    </w:p>
    <w:p w14:paraId="49439051" w14:textId="08AA8AAA" w:rsidR="00573170" w:rsidRDefault="00573170">
      <w:pPr>
        <w:spacing w:before="120" w:after="120" w:line="240" w:lineRule="auto"/>
        <w:rPr>
          <w:rFonts w:ascii="Times New Roman" w:eastAsiaTheme="majorEastAsia" w:hAnsi="Times New Roman" w:cs="Times New Roman"/>
          <w:b/>
          <w:sz w:val="24"/>
          <w:szCs w:val="24"/>
          <w:lang w:val="en-IN"/>
        </w:rPr>
      </w:pPr>
      <w:r>
        <w:rPr>
          <w:rFonts w:ascii="Times New Roman" w:hAnsi="Times New Roman" w:cs="Times New Roman"/>
          <w:sz w:val="24"/>
          <w:szCs w:val="24"/>
        </w:rPr>
        <w:br w:type="page"/>
      </w:r>
    </w:p>
    <w:p w14:paraId="62AE9498" w14:textId="30DDD510" w:rsidR="00C506D0" w:rsidRPr="009A042F" w:rsidRDefault="00C506D0" w:rsidP="009A042F">
      <w:pPr>
        <w:pStyle w:val="Heading2"/>
        <w:spacing w:line="360" w:lineRule="auto"/>
        <w:rPr>
          <w:rFonts w:ascii="Times New Roman" w:hAnsi="Times New Roman" w:cs="Times New Roman"/>
          <w:sz w:val="24"/>
          <w:szCs w:val="24"/>
        </w:rPr>
      </w:pPr>
      <w:r w:rsidRPr="009A042F">
        <w:rPr>
          <w:rFonts w:ascii="Times New Roman" w:hAnsi="Times New Roman" w:cs="Times New Roman"/>
          <w:sz w:val="24"/>
          <w:szCs w:val="24"/>
        </w:rPr>
        <w:lastRenderedPageBreak/>
        <w:t>Introduction</w:t>
      </w:r>
    </w:p>
    <w:p w14:paraId="6A4B4323" w14:textId="0BF49D4F" w:rsidR="007F06FE" w:rsidRPr="009A042F" w:rsidRDefault="007F06FE" w:rsidP="009A042F">
      <w:pPr>
        <w:pStyle w:val="ListParagraph"/>
        <w:spacing w:before="120" w:after="0" w:line="360" w:lineRule="auto"/>
        <w:ind w:left="0"/>
        <w:contextualSpacing w:val="0"/>
        <w:jc w:val="both"/>
        <w:rPr>
          <w:rStyle w:val="Strong"/>
          <w:rFonts w:ascii="Times New Roman" w:hAnsi="Times New Roman" w:cs="Times New Roman"/>
          <w:b w:val="0"/>
          <w:bCs w:val="0"/>
          <w:sz w:val="24"/>
          <w:szCs w:val="24"/>
        </w:rPr>
      </w:pPr>
      <w:bookmarkStart w:id="0" w:name="_Hlk60570531"/>
      <w:r w:rsidRPr="009A042F">
        <w:rPr>
          <w:rStyle w:val="Strong"/>
          <w:rFonts w:ascii="Times New Roman" w:hAnsi="Times New Roman" w:cs="Times New Roman"/>
          <w:b w:val="0"/>
          <w:bCs w:val="0"/>
          <w:sz w:val="24"/>
          <w:szCs w:val="24"/>
          <w:shd w:val="clear" w:color="auto" w:fill="FFFFFF"/>
        </w:rPr>
        <w:t xml:space="preserve">Blue Ocean Strategy (BOS) is the strategy that is related to the creation of a marketplace where there is almost negligible or no competition. Firms adopting the blue ocean strategy try to craft out some unique product or service to which there are no close substitutes </w:t>
      </w:r>
      <w:sdt>
        <w:sdtPr>
          <w:rPr>
            <w:rStyle w:val="Strong"/>
            <w:rFonts w:ascii="Times New Roman" w:hAnsi="Times New Roman" w:cs="Times New Roman"/>
            <w:b w:val="0"/>
            <w:bCs w:val="0"/>
            <w:sz w:val="24"/>
            <w:szCs w:val="24"/>
            <w:shd w:val="clear" w:color="auto" w:fill="FFFFFF"/>
          </w:rPr>
          <w:id w:val="-81072563"/>
          <w:citation/>
        </w:sdtPr>
        <w:sdtContent>
          <w:r w:rsidRPr="009A042F">
            <w:rPr>
              <w:rStyle w:val="Strong"/>
              <w:rFonts w:ascii="Times New Roman" w:hAnsi="Times New Roman" w:cs="Times New Roman"/>
              <w:b w:val="0"/>
              <w:bCs w:val="0"/>
              <w:sz w:val="24"/>
              <w:szCs w:val="24"/>
              <w:shd w:val="clear" w:color="auto" w:fill="FFFFFF"/>
            </w:rPr>
            <w:fldChar w:fldCharType="begin"/>
          </w:r>
          <w:r w:rsidRPr="009A042F">
            <w:rPr>
              <w:rStyle w:val="Strong"/>
              <w:rFonts w:ascii="Times New Roman" w:hAnsi="Times New Roman" w:cs="Times New Roman"/>
              <w:b w:val="0"/>
              <w:bCs w:val="0"/>
              <w:sz w:val="24"/>
              <w:szCs w:val="24"/>
              <w:shd w:val="clear" w:color="auto" w:fill="FFFFFF"/>
              <w:lang w:val="en-IN"/>
            </w:rPr>
            <w:instrText xml:space="preserve"> CITATION Kim14 \l 16393 </w:instrText>
          </w:r>
          <w:r w:rsidRPr="009A042F">
            <w:rPr>
              <w:rStyle w:val="Strong"/>
              <w:rFonts w:ascii="Times New Roman" w:hAnsi="Times New Roman" w:cs="Times New Roman"/>
              <w:b w:val="0"/>
              <w:bCs w:val="0"/>
              <w:sz w:val="24"/>
              <w:szCs w:val="24"/>
              <w:shd w:val="clear" w:color="auto" w:fill="FFFFFF"/>
            </w:rPr>
            <w:fldChar w:fldCharType="separate"/>
          </w:r>
          <w:r w:rsidR="00B42D09" w:rsidRPr="009A042F">
            <w:rPr>
              <w:rFonts w:ascii="Times New Roman" w:hAnsi="Times New Roman" w:cs="Times New Roman"/>
              <w:noProof/>
              <w:sz w:val="24"/>
              <w:szCs w:val="24"/>
              <w:shd w:val="clear" w:color="auto" w:fill="FFFFFF"/>
              <w:lang w:val="en-IN"/>
            </w:rPr>
            <w:t>(Kim &amp; Mauborgne, 2014)</w:t>
          </w:r>
          <w:r w:rsidRPr="009A042F">
            <w:rPr>
              <w:rStyle w:val="Strong"/>
              <w:rFonts w:ascii="Times New Roman" w:hAnsi="Times New Roman" w:cs="Times New Roman"/>
              <w:b w:val="0"/>
              <w:bCs w:val="0"/>
              <w:sz w:val="24"/>
              <w:szCs w:val="24"/>
              <w:shd w:val="clear" w:color="auto" w:fill="FFFFFF"/>
            </w:rPr>
            <w:fldChar w:fldCharType="end"/>
          </w:r>
        </w:sdtContent>
      </w:sdt>
      <w:r w:rsidRPr="009A042F">
        <w:rPr>
          <w:rStyle w:val="Strong"/>
          <w:rFonts w:ascii="Times New Roman" w:hAnsi="Times New Roman" w:cs="Times New Roman"/>
          <w:b w:val="0"/>
          <w:bCs w:val="0"/>
          <w:sz w:val="24"/>
          <w:szCs w:val="24"/>
          <w:shd w:val="clear" w:color="auto" w:fill="FFFFFF"/>
        </w:rPr>
        <w:t>. The strategy emphasizes discovering a new business arena where very few business houses operate and also there are low competition in terms of pricing. The strategy is not restricted to some static products or sectors. It can be advantageous across several businesses and sectors</w:t>
      </w:r>
      <w:r w:rsidR="002C0644" w:rsidRPr="009A042F">
        <w:rPr>
          <w:rStyle w:val="Strong"/>
          <w:rFonts w:ascii="Times New Roman" w:hAnsi="Times New Roman" w:cs="Times New Roman"/>
          <w:b w:val="0"/>
          <w:bCs w:val="0"/>
          <w:sz w:val="24"/>
          <w:szCs w:val="24"/>
          <w:shd w:val="clear" w:color="auto" w:fill="FFFFFF"/>
        </w:rPr>
        <w:t xml:space="preserve"> </w:t>
      </w:r>
      <w:proofErr w:type="spellStart"/>
      <w:r w:rsidR="002C0644" w:rsidRPr="009A042F">
        <w:rPr>
          <w:rStyle w:val="Strong"/>
          <w:rFonts w:ascii="Times New Roman" w:hAnsi="Times New Roman" w:cs="Times New Roman"/>
          <w:b w:val="0"/>
          <w:bCs w:val="0"/>
          <w:sz w:val="24"/>
          <w:szCs w:val="24"/>
          <w:shd w:val="clear" w:color="auto" w:fill="FFFFFF"/>
        </w:rPr>
        <w:t>influding</w:t>
      </w:r>
      <w:proofErr w:type="spellEnd"/>
      <w:r w:rsidR="002C0644" w:rsidRPr="009A042F">
        <w:rPr>
          <w:rStyle w:val="Strong"/>
          <w:rFonts w:ascii="Times New Roman" w:hAnsi="Times New Roman" w:cs="Times New Roman"/>
          <w:b w:val="0"/>
          <w:bCs w:val="0"/>
          <w:sz w:val="24"/>
          <w:szCs w:val="24"/>
          <w:shd w:val="clear" w:color="auto" w:fill="FFFFFF"/>
        </w:rPr>
        <w:t xml:space="preserve"> the financial service sector</w:t>
      </w:r>
      <w:r w:rsidRPr="009A042F">
        <w:rPr>
          <w:rStyle w:val="Strong"/>
          <w:rFonts w:ascii="Times New Roman" w:hAnsi="Times New Roman" w:cs="Times New Roman"/>
          <w:b w:val="0"/>
          <w:bCs w:val="0"/>
          <w:sz w:val="24"/>
          <w:szCs w:val="24"/>
          <w:shd w:val="clear" w:color="auto" w:fill="FFFFFF"/>
        </w:rPr>
        <w:t>.</w:t>
      </w:r>
      <w:bookmarkEnd w:id="0"/>
      <w:r w:rsidR="002C0644" w:rsidRPr="009A042F">
        <w:rPr>
          <w:rStyle w:val="Strong"/>
          <w:rFonts w:ascii="Times New Roman" w:hAnsi="Times New Roman" w:cs="Times New Roman"/>
          <w:b w:val="0"/>
          <w:bCs w:val="0"/>
          <w:sz w:val="24"/>
          <w:szCs w:val="24"/>
          <w:shd w:val="clear" w:color="auto" w:fill="FFFFFF"/>
        </w:rPr>
        <w:t xml:space="preserve"> </w:t>
      </w:r>
      <w:r w:rsidR="002C0644" w:rsidRPr="009A042F">
        <w:rPr>
          <w:rFonts w:ascii="Times New Roman" w:hAnsi="Times New Roman" w:cs="Times New Roman"/>
          <w:sz w:val="24"/>
          <w:szCs w:val="24"/>
        </w:rPr>
        <w:t>The financial sector of any economy plays an important role in the stimulation for economic growth in any nation. After liberalization, the number of players in the markets have increased by good numbers. Thus, the overall competitive climate of the financial industry demands for new strategies in the marketing policies of the business. It calls for three major tasks for marketing strategists: “designing service strategy”, “</w:t>
      </w:r>
      <w:proofErr w:type="spellStart"/>
      <w:r w:rsidR="002C0644" w:rsidRPr="009A042F">
        <w:rPr>
          <w:rFonts w:ascii="Times New Roman" w:hAnsi="Times New Roman" w:cs="Times New Roman"/>
          <w:sz w:val="24"/>
          <w:szCs w:val="24"/>
        </w:rPr>
        <w:t>tangibilization</w:t>
      </w:r>
      <w:proofErr w:type="spellEnd"/>
      <w:r w:rsidR="002C0644" w:rsidRPr="009A042F">
        <w:rPr>
          <w:rFonts w:ascii="Times New Roman" w:hAnsi="Times New Roman" w:cs="Times New Roman"/>
          <w:sz w:val="24"/>
          <w:szCs w:val="24"/>
        </w:rPr>
        <w:t xml:space="preserve"> of services” and “developing service system”. </w:t>
      </w:r>
      <w:sdt>
        <w:sdtPr>
          <w:rPr>
            <w:rFonts w:ascii="Times New Roman" w:hAnsi="Times New Roman" w:cs="Times New Roman"/>
            <w:sz w:val="24"/>
            <w:szCs w:val="24"/>
          </w:rPr>
          <w:id w:val="2005626452"/>
          <w:citation/>
        </w:sdtPr>
        <w:sdtContent>
          <w:r w:rsidR="002C0644" w:rsidRPr="009A042F">
            <w:rPr>
              <w:rFonts w:ascii="Times New Roman" w:hAnsi="Times New Roman" w:cs="Times New Roman"/>
              <w:sz w:val="24"/>
              <w:szCs w:val="24"/>
            </w:rPr>
            <w:fldChar w:fldCharType="begin"/>
          </w:r>
          <w:r w:rsidR="002C0644" w:rsidRPr="009A042F">
            <w:rPr>
              <w:rFonts w:ascii="Times New Roman" w:hAnsi="Times New Roman" w:cs="Times New Roman"/>
              <w:sz w:val="24"/>
              <w:szCs w:val="24"/>
              <w:lang w:val="en-IN"/>
            </w:rPr>
            <w:instrText xml:space="preserve"> CITATION SAn04 \l 16393 </w:instrText>
          </w:r>
          <w:r w:rsidR="002C0644" w:rsidRPr="009A042F">
            <w:rPr>
              <w:rFonts w:ascii="Times New Roman" w:hAnsi="Times New Roman" w:cs="Times New Roman"/>
              <w:sz w:val="24"/>
              <w:szCs w:val="24"/>
            </w:rPr>
            <w:fldChar w:fldCharType="separate"/>
          </w:r>
          <w:r w:rsidR="00B42D09" w:rsidRPr="009A042F">
            <w:rPr>
              <w:rFonts w:ascii="Times New Roman" w:hAnsi="Times New Roman" w:cs="Times New Roman"/>
              <w:noProof/>
              <w:sz w:val="24"/>
              <w:szCs w:val="24"/>
              <w:lang w:val="en-IN"/>
            </w:rPr>
            <w:t>(S Anand, 2004)</w:t>
          </w:r>
          <w:r w:rsidR="002C0644" w:rsidRPr="009A042F">
            <w:rPr>
              <w:rFonts w:ascii="Times New Roman" w:hAnsi="Times New Roman" w:cs="Times New Roman"/>
              <w:sz w:val="24"/>
              <w:szCs w:val="24"/>
            </w:rPr>
            <w:fldChar w:fldCharType="end"/>
          </w:r>
        </w:sdtContent>
      </w:sdt>
      <w:r w:rsidR="00B42D09" w:rsidRPr="009A042F">
        <w:rPr>
          <w:rFonts w:ascii="Times New Roman" w:hAnsi="Times New Roman" w:cs="Times New Roman"/>
          <w:sz w:val="24"/>
          <w:szCs w:val="24"/>
        </w:rPr>
        <w:t xml:space="preserve">. </w:t>
      </w:r>
      <w:proofErr w:type="spellStart"/>
      <w:r w:rsidR="00B42D09" w:rsidRPr="009A042F">
        <w:rPr>
          <w:rFonts w:ascii="Times New Roman" w:hAnsi="Times New Roman" w:cs="Times New Roman"/>
          <w:sz w:val="24"/>
          <w:szCs w:val="24"/>
        </w:rPr>
        <w:t>Shaktikanta</w:t>
      </w:r>
      <w:proofErr w:type="spellEnd"/>
      <w:r w:rsidR="00B42D09" w:rsidRPr="009A042F">
        <w:rPr>
          <w:rFonts w:ascii="Times New Roman" w:hAnsi="Times New Roman" w:cs="Times New Roman"/>
          <w:sz w:val="24"/>
          <w:szCs w:val="24"/>
        </w:rPr>
        <w:t xml:space="preserve"> Das, the current RBI governor, emphasised about the technological revolution in the Indian financial sector. He points out that, fintech is an inevitable [part of India to achieve the goal of affordable financial inclusion for all. </w:t>
      </w:r>
      <w:sdt>
        <w:sdtPr>
          <w:rPr>
            <w:rFonts w:ascii="Times New Roman" w:hAnsi="Times New Roman" w:cs="Times New Roman"/>
            <w:sz w:val="24"/>
            <w:szCs w:val="24"/>
          </w:rPr>
          <w:id w:val="-96339693"/>
          <w:citation/>
        </w:sdtPr>
        <w:sdtContent>
          <w:r w:rsidR="00B42D09" w:rsidRPr="009A042F">
            <w:rPr>
              <w:rFonts w:ascii="Times New Roman" w:hAnsi="Times New Roman" w:cs="Times New Roman"/>
              <w:sz w:val="24"/>
              <w:szCs w:val="24"/>
            </w:rPr>
            <w:fldChar w:fldCharType="begin"/>
          </w:r>
          <w:r w:rsidR="00B42D09" w:rsidRPr="009A042F">
            <w:rPr>
              <w:rFonts w:ascii="Times New Roman" w:hAnsi="Times New Roman" w:cs="Times New Roman"/>
              <w:sz w:val="24"/>
              <w:szCs w:val="24"/>
              <w:lang w:val="en-IN"/>
            </w:rPr>
            <w:instrText xml:space="preserve"> CITATION Sha19 \l 16393 </w:instrText>
          </w:r>
          <w:r w:rsidR="00B42D09" w:rsidRPr="009A042F">
            <w:rPr>
              <w:rFonts w:ascii="Times New Roman" w:hAnsi="Times New Roman" w:cs="Times New Roman"/>
              <w:sz w:val="24"/>
              <w:szCs w:val="24"/>
            </w:rPr>
            <w:fldChar w:fldCharType="separate"/>
          </w:r>
          <w:r w:rsidR="00B42D09" w:rsidRPr="009A042F">
            <w:rPr>
              <w:rFonts w:ascii="Times New Roman" w:hAnsi="Times New Roman" w:cs="Times New Roman"/>
              <w:noProof/>
              <w:sz w:val="24"/>
              <w:szCs w:val="24"/>
              <w:lang w:val="en-IN"/>
            </w:rPr>
            <w:t>(Das, 2019)</w:t>
          </w:r>
          <w:r w:rsidR="00B42D09" w:rsidRPr="009A042F">
            <w:rPr>
              <w:rFonts w:ascii="Times New Roman" w:hAnsi="Times New Roman" w:cs="Times New Roman"/>
              <w:sz w:val="24"/>
              <w:szCs w:val="24"/>
            </w:rPr>
            <w:fldChar w:fldCharType="end"/>
          </w:r>
        </w:sdtContent>
      </w:sdt>
    </w:p>
    <w:p w14:paraId="40D99CCF" w14:textId="4601D62F" w:rsidR="00C506D0" w:rsidRPr="009A042F" w:rsidRDefault="00C506D0" w:rsidP="009A042F">
      <w:pPr>
        <w:spacing w:before="120" w:after="0" w:line="360" w:lineRule="auto"/>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 xml:space="preserve">In recent years, the concept of the blue-ocean strategy has gained popularity as a way for companies to create new market spaces and increase their competitive advantage. One of the key tools used in the blue-ocean strategy is the Eliminate-Reduce-Raise-Create (ERRC) grid, which helps companies identify and eliminate factors that are not important to customers, reduce factors that are less important, raise factors that are important and create new factors that customers value. </w:t>
      </w:r>
    </w:p>
    <w:p w14:paraId="4F829A5F" w14:textId="2A3CB76E" w:rsidR="002C0644" w:rsidRPr="009A042F" w:rsidRDefault="002C0644" w:rsidP="009A042F">
      <w:pPr>
        <w:pStyle w:val="graf"/>
        <w:shd w:val="clear" w:color="auto" w:fill="FFFFFF"/>
        <w:spacing w:before="120" w:beforeAutospacing="0" w:after="0" w:afterAutospacing="0" w:line="360" w:lineRule="auto"/>
        <w:jc w:val="both"/>
        <w:rPr>
          <w:rFonts w:eastAsiaTheme="minorHAnsi"/>
          <w:lang w:eastAsia="en-US"/>
        </w:rPr>
      </w:pPr>
      <w:r w:rsidRPr="009A042F">
        <w:rPr>
          <w:rFonts w:eastAsiaTheme="minorHAnsi"/>
          <w:lang w:eastAsia="en-US"/>
        </w:rPr>
        <w:t xml:space="preserve">“Value innovation” strategy is an inevitable tool in the creation of the blue ocean strategy.  It takes place when innovations are being brought into line with the value creation (utility), price, and cost factors. Here, competition no more serves as a yardstick and rather efforts are made to uplift the overall value that customers get. Efforts are made to move out of the </w:t>
      </w:r>
      <w:r w:rsidR="00292E29" w:rsidRPr="009A042F">
        <w:rPr>
          <w:rFonts w:eastAsiaTheme="minorHAnsi"/>
          <w:lang w:eastAsia="en-US"/>
        </w:rPr>
        <w:t>trade-off</w:t>
      </w:r>
      <w:r w:rsidRPr="009A042F">
        <w:rPr>
          <w:rFonts w:eastAsiaTheme="minorHAnsi"/>
          <w:lang w:eastAsia="en-US"/>
        </w:rPr>
        <w:t xml:space="preserve"> between value and cost. Customers’ value is the difference between the utility of the product or service and the price that has to paid. On the other hand, the value for the company is calculated as difference between the price and the cost of production. To reduce cost, factors that are not much relevant in terms of value creation can be reduced or omitted out. The other competitors of the market compete on these factors. At the same time, generating or raising elements that were not provided by the industry can contribute in boosting values for customers. </w:t>
      </w:r>
      <w:sdt>
        <w:sdtPr>
          <w:rPr>
            <w:rFonts w:eastAsiaTheme="minorHAnsi"/>
            <w:lang w:eastAsia="en-US"/>
          </w:rPr>
          <w:id w:val="1253549218"/>
          <w:citation/>
        </w:sdtPr>
        <w:sdtContent>
          <w:r w:rsidRPr="009A042F">
            <w:rPr>
              <w:rFonts w:eastAsiaTheme="minorHAnsi"/>
              <w:lang w:eastAsia="en-US"/>
            </w:rPr>
            <w:fldChar w:fldCharType="begin"/>
          </w:r>
          <w:r w:rsidRPr="009A042F">
            <w:rPr>
              <w:rFonts w:eastAsiaTheme="minorHAnsi"/>
              <w:lang w:eastAsia="en-US"/>
            </w:rPr>
            <w:instrText xml:space="preserve">CITATION Kim05 \l 16393 </w:instrText>
          </w:r>
          <w:r w:rsidRPr="009A042F">
            <w:rPr>
              <w:rFonts w:eastAsiaTheme="minorHAnsi"/>
              <w:lang w:eastAsia="en-US"/>
            </w:rPr>
            <w:fldChar w:fldCharType="separate"/>
          </w:r>
          <w:r w:rsidR="00B42D09" w:rsidRPr="009A042F">
            <w:rPr>
              <w:rFonts w:eastAsiaTheme="minorHAnsi"/>
              <w:noProof/>
              <w:lang w:eastAsia="en-US"/>
            </w:rPr>
            <w:t>(Kim &amp; Mauborgne, 2005)</w:t>
          </w:r>
          <w:r w:rsidRPr="009A042F">
            <w:rPr>
              <w:rFonts w:eastAsiaTheme="minorHAnsi"/>
              <w:lang w:eastAsia="en-US"/>
            </w:rPr>
            <w:fldChar w:fldCharType="end"/>
          </w:r>
        </w:sdtContent>
      </w:sdt>
      <w:r w:rsidRPr="009A042F">
        <w:rPr>
          <w:rFonts w:eastAsiaTheme="minorHAnsi"/>
          <w:lang w:eastAsia="en-US"/>
        </w:rPr>
        <w:t xml:space="preserve"> </w:t>
      </w:r>
      <w:sdt>
        <w:sdtPr>
          <w:rPr>
            <w:rFonts w:eastAsiaTheme="minorHAnsi"/>
            <w:lang w:eastAsia="en-US"/>
          </w:rPr>
          <w:id w:val="-1874838617"/>
          <w:citation/>
        </w:sdtPr>
        <w:sdtContent>
          <w:r w:rsidRPr="009A042F">
            <w:rPr>
              <w:rFonts w:eastAsiaTheme="minorHAnsi"/>
              <w:lang w:eastAsia="en-US"/>
            </w:rPr>
            <w:fldChar w:fldCharType="begin"/>
          </w:r>
          <w:r w:rsidRPr="009A042F">
            <w:rPr>
              <w:rFonts w:eastAsiaTheme="minorHAnsi"/>
              <w:lang w:val="en-IN" w:eastAsia="en-US"/>
            </w:rPr>
            <w:instrText xml:space="preserve"> CITATION And09 \l 16393 </w:instrText>
          </w:r>
          <w:r w:rsidRPr="009A042F">
            <w:rPr>
              <w:rFonts w:eastAsiaTheme="minorHAnsi"/>
              <w:lang w:eastAsia="en-US"/>
            </w:rPr>
            <w:fldChar w:fldCharType="separate"/>
          </w:r>
          <w:r w:rsidR="00B42D09" w:rsidRPr="009A042F">
            <w:rPr>
              <w:rFonts w:eastAsiaTheme="minorHAnsi"/>
              <w:noProof/>
              <w:lang w:val="en-IN" w:eastAsia="en-US"/>
            </w:rPr>
            <w:t>(Burke, Stel, &amp; Thurik, 2009)</w:t>
          </w:r>
          <w:r w:rsidRPr="009A042F">
            <w:rPr>
              <w:rFonts w:eastAsiaTheme="minorHAnsi"/>
              <w:lang w:eastAsia="en-US"/>
            </w:rPr>
            <w:fldChar w:fldCharType="end"/>
          </w:r>
        </w:sdtContent>
      </w:sdt>
      <w:r w:rsidRPr="009A042F">
        <w:rPr>
          <w:rFonts w:eastAsiaTheme="minorHAnsi"/>
          <w:lang w:eastAsia="en-US"/>
        </w:rPr>
        <w:t>.</w:t>
      </w:r>
    </w:p>
    <w:p w14:paraId="16188850" w14:textId="37DE129B" w:rsidR="00C506D0" w:rsidRPr="009A042F" w:rsidRDefault="00C506D0" w:rsidP="009A042F">
      <w:pPr>
        <w:pStyle w:val="Heading2"/>
        <w:spacing w:line="360" w:lineRule="auto"/>
        <w:rPr>
          <w:rFonts w:ascii="Times New Roman" w:hAnsi="Times New Roman" w:cs="Times New Roman"/>
          <w:sz w:val="24"/>
          <w:szCs w:val="24"/>
        </w:rPr>
      </w:pPr>
      <w:r w:rsidRPr="009A042F">
        <w:rPr>
          <w:rFonts w:ascii="Times New Roman" w:hAnsi="Times New Roman" w:cs="Times New Roman"/>
          <w:sz w:val="24"/>
          <w:szCs w:val="24"/>
        </w:rPr>
        <w:lastRenderedPageBreak/>
        <w:t>Objective</w:t>
      </w:r>
    </w:p>
    <w:p w14:paraId="0CB2952D" w14:textId="61531146" w:rsidR="00C506D0" w:rsidRPr="009A042F" w:rsidRDefault="007F06FE" w:rsidP="009A042F">
      <w:pPr>
        <w:spacing w:line="360" w:lineRule="auto"/>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The purpose of this study is to examine the effectiveness of the ERRC grid in leading to the acceptance of new financial products among the Indian financial product/ service consumers</w:t>
      </w:r>
      <w:r w:rsidR="00292E29" w:rsidRPr="009A042F">
        <w:rPr>
          <w:rFonts w:ascii="Times New Roman" w:hAnsi="Times New Roman" w:cs="Times New Roman"/>
          <w:sz w:val="24"/>
          <w:szCs w:val="24"/>
          <w:lang w:val="en-IN"/>
        </w:rPr>
        <w:t>.</w:t>
      </w:r>
      <w:r w:rsidRPr="009A042F">
        <w:rPr>
          <w:rFonts w:ascii="Times New Roman" w:hAnsi="Times New Roman" w:cs="Times New Roman"/>
          <w:sz w:val="24"/>
          <w:szCs w:val="24"/>
          <w:lang w:val="en-IN"/>
        </w:rPr>
        <w:t xml:space="preserve"> </w:t>
      </w:r>
      <w:r w:rsidR="00C506D0" w:rsidRPr="009A042F">
        <w:rPr>
          <w:rFonts w:ascii="Times New Roman" w:hAnsi="Times New Roman" w:cs="Times New Roman"/>
          <w:sz w:val="24"/>
          <w:szCs w:val="24"/>
          <w:lang w:val="en-IN"/>
        </w:rPr>
        <w:t xml:space="preserve">ERRC (Eliminate-Reduce-Raise-Create) variables </w:t>
      </w:r>
      <w:r w:rsidR="00292E29" w:rsidRPr="009A042F">
        <w:rPr>
          <w:rFonts w:ascii="Times New Roman" w:hAnsi="Times New Roman" w:cs="Times New Roman"/>
          <w:sz w:val="24"/>
          <w:szCs w:val="24"/>
          <w:lang w:val="en-IN"/>
        </w:rPr>
        <w:t>are the</w:t>
      </w:r>
      <w:r w:rsidR="00C506D0" w:rsidRPr="009A042F">
        <w:rPr>
          <w:rFonts w:ascii="Times New Roman" w:hAnsi="Times New Roman" w:cs="Times New Roman"/>
          <w:sz w:val="24"/>
          <w:szCs w:val="24"/>
          <w:lang w:val="en-IN"/>
        </w:rPr>
        <w:t xml:space="preserve"> four key elements of Blue-Ocean strategy, which helps companies to create new market spaces and increase their competitive advantage. The four elements are:</w:t>
      </w:r>
    </w:p>
    <w:p w14:paraId="4D8E2D98" w14:textId="00977813" w:rsidR="00C506D0" w:rsidRPr="009A042F" w:rsidRDefault="00C506D0" w:rsidP="009A042F">
      <w:pPr>
        <w:spacing w:line="360" w:lineRule="auto"/>
        <w:ind w:left="284"/>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 xml:space="preserve">Perceived elimination: </w:t>
      </w:r>
      <w:proofErr w:type="gramStart"/>
      <w:r w:rsidRPr="009A042F">
        <w:rPr>
          <w:rFonts w:ascii="Times New Roman" w:hAnsi="Times New Roman" w:cs="Times New Roman"/>
          <w:sz w:val="24"/>
          <w:szCs w:val="24"/>
          <w:lang w:val="en-IN"/>
        </w:rPr>
        <w:t>This variable measures</w:t>
      </w:r>
      <w:proofErr w:type="gramEnd"/>
      <w:r w:rsidRPr="009A042F">
        <w:rPr>
          <w:rFonts w:ascii="Times New Roman" w:hAnsi="Times New Roman" w:cs="Times New Roman"/>
          <w:sz w:val="24"/>
          <w:szCs w:val="24"/>
          <w:lang w:val="en-IN"/>
        </w:rPr>
        <w:t xml:space="preserve"> the extent to which consumers perceive that the new financial product eliminates factors that they do not value or need.</w:t>
      </w:r>
    </w:p>
    <w:p w14:paraId="2FB84383" w14:textId="39EFC3B3" w:rsidR="00C506D0" w:rsidRPr="009A042F" w:rsidRDefault="00C506D0" w:rsidP="009A042F">
      <w:pPr>
        <w:spacing w:line="360" w:lineRule="auto"/>
        <w:ind w:left="284"/>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 xml:space="preserve">Perceived reduction: </w:t>
      </w:r>
      <w:proofErr w:type="gramStart"/>
      <w:r w:rsidRPr="009A042F">
        <w:rPr>
          <w:rFonts w:ascii="Times New Roman" w:hAnsi="Times New Roman" w:cs="Times New Roman"/>
          <w:sz w:val="24"/>
          <w:szCs w:val="24"/>
          <w:lang w:val="en-IN"/>
        </w:rPr>
        <w:t>This variable measures</w:t>
      </w:r>
      <w:proofErr w:type="gramEnd"/>
      <w:r w:rsidRPr="009A042F">
        <w:rPr>
          <w:rFonts w:ascii="Times New Roman" w:hAnsi="Times New Roman" w:cs="Times New Roman"/>
          <w:sz w:val="24"/>
          <w:szCs w:val="24"/>
          <w:lang w:val="en-IN"/>
        </w:rPr>
        <w:t xml:space="preserve"> the extent to which consumers perceive that the new financial product reduces factors that they value less</w:t>
      </w:r>
      <w:r w:rsidR="007F06FE" w:rsidRPr="009A042F">
        <w:rPr>
          <w:rFonts w:ascii="Times New Roman" w:hAnsi="Times New Roman" w:cs="Times New Roman"/>
          <w:sz w:val="24"/>
          <w:szCs w:val="24"/>
          <w:lang w:val="en-IN"/>
        </w:rPr>
        <w:t xml:space="preserve"> or have negative </w:t>
      </w:r>
      <w:r w:rsidR="00DE3363" w:rsidRPr="009A042F">
        <w:rPr>
          <w:rFonts w:ascii="Times New Roman" w:hAnsi="Times New Roman" w:cs="Times New Roman"/>
          <w:sz w:val="24"/>
          <w:szCs w:val="24"/>
          <w:lang w:val="en-IN"/>
        </w:rPr>
        <w:t>influence.</w:t>
      </w:r>
    </w:p>
    <w:p w14:paraId="4258E549" w14:textId="1372B35E" w:rsidR="00C506D0" w:rsidRPr="009A042F" w:rsidRDefault="00C506D0" w:rsidP="009A042F">
      <w:pPr>
        <w:spacing w:line="360" w:lineRule="auto"/>
        <w:ind w:left="284"/>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 xml:space="preserve">Perceived raising: </w:t>
      </w:r>
      <w:proofErr w:type="gramStart"/>
      <w:r w:rsidRPr="009A042F">
        <w:rPr>
          <w:rFonts w:ascii="Times New Roman" w:hAnsi="Times New Roman" w:cs="Times New Roman"/>
          <w:sz w:val="24"/>
          <w:szCs w:val="24"/>
          <w:lang w:val="en-IN"/>
        </w:rPr>
        <w:t>This variable measures</w:t>
      </w:r>
      <w:proofErr w:type="gramEnd"/>
      <w:r w:rsidRPr="009A042F">
        <w:rPr>
          <w:rFonts w:ascii="Times New Roman" w:hAnsi="Times New Roman" w:cs="Times New Roman"/>
          <w:sz w:val="24"/>
          <w:szCs w:val="24"/>
          <w:lang w:val="en-IN"/>
        </w:rPr>
        <w:t xml:space="preserve"> the extent to which consumers perceive that the new financial product raises factors that they value more.</w:t>
      </w:r>
    </w:p>
    <w:p w14:paraId="0E10B02D" w14:textId="3257E036" w:rsidR="00C506D0" w:rsidRPr="009A042F" w:rsidRDefault="00C506D0" w:rsidP="009A042F">
      <w:pPr>
        <w:spacing w:line="360" w:lineRule="auto"/>
        <w:ind w:left="284"/>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 xml:space="preserve">Perceived creation: </w:t>
      </w:r>
      <w:proofErr w:type="gramStart"/>
      <w:r w:rsidRPr="009A042F">
        <w:rPr>
          <w:rFonts w:ascii="Times New Roman" w:hAnsi="Times New Roman" w:cs="Times New Roman"/>
          <w:sz w:val="24"/>
          <w:szCs w:val="24"/>
          <w:lang w:val="en-IN"/>
        </w:rPr>
        <w:t>This variable measures</w:t>
      </w:r>
      <w:proofErr w:type="gramEnd"/>
      <w:r w:rsidRPr="009A042F">
        <w:rPr>
          <w:rFonts w:ascii="Times New Roman" w:hAnsi="Times New Roman" w:cs="Times New Roman"/>
          <w:sz w:val="24"/>
          <w:szCs w:val="24"/>
          <w:lang w:val="en-IN"/>
        </w:rPr>
        <w:t xml:space="preserve"> the extent to which consumers perceive that the new financial product creates new factors that they value.</w:t>
      </w:r>
    </w:p>
    <w:p w14:paraId="01434ADF" w14:textId="227DA0E7" w:rsidR="00C506D0" w:rsidRPr="009A042F" w:rsidRDefault="00C506D0" w:rsidP="009A042F">
      <w:pPr>
        <w:spacing w:line="360" w:lineRule="auto"/>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The acceptance of new financial products refers to the willingness of consumers to adopt, use or buy a new financial product.</w:t>
      </w:r>
    </w:p>
    <w:p w14:paraId="0D9BFE78" w14:textId="18A4BE84" w:rsidR="00C506D0" w:rsidRPr="009A042F" w:rsidRDefault="00C506D0" w:rsidP="009A042F">
      <w:pPr>
        <w:spacing w:line="360" w:lineRule="auto"/>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To achieve th</w:t>
      </w:r>
      <w:r w:rsidR="007F06FE" w:rsidRPr="009A042F">
        <w:rPr>
          <w:rFonts w:ascii="Times New Roman" w:hAnsi="Times New Roman" w:cs="Times New Roman"/>
          <w:sz w:val="24"/>
          <w:szCs w:val="24"/>
          <w:lang w:val="en-IN"/>
        </w:rPr>
        <w:t>e</w:t>
      </w:r>
      <w:r w:rsidRPr="009A042F">
        <w:rPr>
          <w:rFonts w:ascii="Times New Roman" w:hAnsi="Times New Roman" w:cs="Times New Roman"/>
          <w:sz w:val="24"/>
          <w:szCs w:val="24"/>
          <w:lang w:val="en-IN"/>
        </w:rPr>
        <w:t xml:space="preserve"> objective, the study would use a sample of consumers to gather data on their perceptions of </w:t>
      </w:r>
      <w:r w:rsidR="007F06FE" w:rsidRPr="009A042F">
        <w:rPr>
          <w:rFonts w:ascii="Times New Roman" w:hAnsi="Times New Roman" w:cs="Times New Roman"/>
          <w:sz w:val="24"/>
          <w:szCs w:val="24"/>
          <w:lang w:val="en-IN"/>
        </w:rPr>
        <w:t xml:space="preserve">ERCC grid for any </w:t>
      </w:r>
      <w:r w:rsidRPr="009A042F">
        <w:rPr>
          <w:rFonts w:ascii="Times New Roman" w:hAnsi="Times New Roman" w:cs="Times New Roman"/>
          <w:sz w:val="24"/>
          <w:szCs w:val="24"/>
          <w:lang w:val="en-IN"/>
        </w:rPr>
        <w:t xml:space="preserve">new financial products and the factors that influence their acceptance </w:t>
      </w:r>
      <w:r w:rsidR="007F06FE" w:rsidRPr="009A042F">
        <w:rPr>
          <w:rFonts w:ascii="Times New Roman" w:hAnsi="Times New Roman" w:cs="Times New Roman"/>
          <w:sz w:val="24"/>
          <w:szCs w:val="24"/>
          <w:lang w:val="en-IN"/>
        </w:rPr>
        <w:t xml:space="preserve">behaviour </w:t>
      </w:r>
      <w:r w:rsidRPr="009A042F">
        <w:rPr>
          <w:rFonts w:ascii="Times New Roman" w:hAnsi="Times New Roman" w:cs="Times New Roman"/>
          <w:sz w:val="24"/>
          <w:szCs w:val="24"/>
          <w:lang w:val="en-IN"/>
        </w:rPr>
        <w:t>using questionnaires</w:t>
      </w:r>
      <w:r w:rsidR="00FA610E" w:rsidRPr="009A042F">
        <w:rPr>
          <w:rFonts w:ascii="Times New Roman" w:hAnsi="Times New Roman" w:cs="Times New Roman"/>
          <w:sz w:val="24"/>
          <w:szCs w:val="24"/>
          <w:lang w:val="en-IN"/>
        </w:rPr>
        <w:t xml:space="preserve"> from samples of Indian investors</w:t>
      </w:r>
      <w:r w:rsidRPr="009A042F">
        <w:rPr>
          <w:rFonts w:ascii="Times New Roman" w:hAnsi="Times New Roman" w:cs="Times New Roman"/>
          <w:sz w:val="24"/>
          <w:szCs w:val="24"/>
          <w:lang w:val="en-IN"/>
        </w:rPr>
        <w:t>.</w:t>
      </w:r>
    </w:p>
    <w:p w14:paraId="65C1E3F3" w14:textId="0082E028" w:rsidR="00C506D0" w:rsidRPr="009A042F" w:rsidRDefault="00C506D0" w:rsidP="009A042F">
      <w:pPr>
        <w:pStyle w:val="Heading2"/>
        <w:spacing w:line="360" w:lineRule="auto"/>
        <w:rPr>
          <w:rFonts w:ascii="Times New Roman" w:hAnsi="Times New Roman" w:cs="Times New Roman"/>
          <w:sz w:val="24"/>
          <w:szCs w:val="24"/>
        </w:rPr>
      </w:pPr>
      <w:r w:rsidRPr="009A042F">
        <w:rPr>
          <w:rFonts w:ascii="Times New Roman" w:hAnsi="Times New Roman" w:cs="Times New Roman"/>
          <w:sz w:val="24"/>
          <w:szCs w:val="24"/>
        </w:rPr>
        <w:t>Hypothesis</w:t>
      </w:r>
    </w:p>
    <w:p w14:paraId="0507E913" w14:textId="07268D13" w:rsidR="00C506D0" w:rsidRPr="009A042F" w:rsidRDefault="00C506D0" w:rsidP="009A042F">
      <w:pPr>
        <w:spacing w:line="360" w:lineRule="auto"/>
        <w:rPr>
          <w:rFonts w:ascii="Times New Roman" w:hAnsi="Times New Roman" w:cs="Times New Roman"/>
          <w:sz w:val="24"/>
          <w:szCs w:val="24"/>
          <w:lang w:val="en-IN"/>
        </w:rPr>
      </w:pPr>
      <w:r w:rsidRPr="009A042F">
        <w:rPr>
          <w:rFonts w:ascii="Times New Roman" w:hAnsi="Times New Roman" w:cs="Times New Roman"/>
          <w:sz w:val="24"/>
          <w:szCs w:val="24"/>
          <w:lang w:val="en-IN"/>
        </w:rPr>
        <w:t>It is theorized that the higher the perceived elimination, perceived reduction, perceived raising, and perceived creation, the higher the acceptance of new financial products will be.</w:t>
      </w:r>
    </w:p>
    <w:p w14:paraId="36659252" w14:textId="77777777" w:rsidR="007F06FE" w:rsidRPr="009A042F" w:rsidRDefault="007F06FE" w:rsidP="009A042F">
      <w:pPr>
        <w:pStyle w:val="ListParagraph"/>
        <w:numPr>
          <w:ilvl w:val="0"/>
          <w:numId w:val="5"/>
        </w:numPr>
        <w:spacing w:line="360" w:lineRule="auto"/>
        <w:contextualSpacing w:val="0"/>
        <w:rPr>
          <w:rFonts w:ascii="Times New Roman" w:hAnsi="Times New Roman" w:cs="Times New Roman"/>
          <w:sz w:val="24"/>
          <w:szCs w:val="24"/>
          <w:lang w:val="en-IN"/>
        </w:rPr>
      </w:pPr>
      <w:r w:rsidRPr="009A042F">
        <w:rPr>
          <w:rFonts w:ascii="Times New Roman" w:hAnsi="Times New Roman" w:cs="Times New Roman"/>
          <w:sz w:val="24"/>
          <w:szCs w:val="24"/>
          <w:lang w:val="en-IN"/>
        </w:rPr>
        <w:t>Null hypothesis H01: Perceived elimination factor does not impact the acceptance of new financial product.</w:t>
      </w:r>
    </w:p>
    <w:p w14:paraId="75706E12" w14:textId="77777777" w:rsidR="007F06FE" w:rsidRPr="009A042F" w:rsidRDefault="007F06FE" w:rsidP="009A042F">
      <w:pPr>
        <w:pStyle w:val="ListParagraph"/>
        <w:spacing w:line="360" w:lineRule="auto"/>
        <w:contextualSpacing w:val="0"/>
        <w:rPr>
          <w:rFonts w:ascii="Times New Roman" w:hAnsi="Times New Roman" w:cs="Times New Roman"/>
          <w:sz w:val="24"/>
          <w:szCs w:val="24"/>
          <w:lang w:val="en-IN"/>
        </w:rPr>
      </w:pPr>
      <w:r w:rsidRPr="009A042F">
        <w:rPr>
          <w:rFonts w:ascii="Times New Roman" w:hAnsi="Times New Roman" w:cs="Times New Roman"/>
          <w:sz w:val="24"/>
          <w:szCs w:val="24"/>
          <w:lang w:val="en-IN"/>
        </w:rPr>
        <w:t>Alternate hypothesis HA1: Perceived elimination factor impacts the acceptance of new financial product.</w:t>
      </w:r>
    </w:p>
    <w:p w14:paraId="6E000992" w14:textId="77777777" w:rsidR="007F06FE" w:rsidRPr="009A042F" w:rsidRDefault="007F06FE" w:rsidP="009A042F">
      <w:pPr>
        <w:pStyle w:val="ListParagraph"/>
        <w:numPr>
          <w:ilvl w:val="0"/>
          <w:numId w:val="5"/>
        </w:numPr>
        <w:spacing w:line="360" w:lineRule="auto"/>
        <w:contextualSpacing w:val="0"/>
        <w:rPr>
          <w:rFonts w:ascii="Times New Roman" w:hAnsi="Times New Roman" w:cs="Times New Roman"/>
          <w:sz w:val="24"/>
          <w:szCs w:val="24"/>
          <w:lang w:val="en-IN"/>
        </w:rPr>
      </w:pPr>
      <w:r w:rsidRPr="009A042F">
        <w:rPr>
          <w:rFonts w:ascii="Times New Roman" w:hAnsi="Times New Roman" w:cs="Times New Roman"/>
          <w:sz w:val="24"/>
          <w:szCs w:val="24"/>
          <w:lang w:val="en-IN"/>
        </w:rPr>
        <w:t>Null hypothesis H02: Perceived reduction factor does not impact the acceptance of new financial product.</w:t>
      </w:r>
    </w:p>
    <w:p w14:paraId="568AB8A6" w14:textId="77777777" w:rsidR="007F06FE" w:rsidRPr="009A042F" w:rsidRDefault="007F06FE" w:rsidP="009A042F">
      <w:pPr>
        <w:pStyle w:val="ListParagraph"/>
        <w:spacing w:line="360" w:lineRule="auto"/>
        <w:contextualSpacing w:val="0"/>
        <w:rPr>
          <w:rFonts w:ascii="Times New Roman" w:hAnsi="Times New Roman" w:cs="Times New Roman"/>
          <w:sz w:val="24"/>
          <w:szCs w:val="24"/>
          <w:lang w:val="en-IN"/>
        </w:rPr>
      </w:pPr>
      <w:r w:rsidRPr="009A042F">
        <w:rPr>
          <w:rFonts w:ascii="Times New Roman" w:hAnsi="Times New Roman" w:cs="Times New Roman"/>
          <w:sz w:val="24"/>
          <w:szCs w:val="24"/>
          <w:lang w:val="en-IN"/>
        </w:rPr>
        <w:lastRenderedPageBreak/>
        <w:t>Alternate hypothesis HA2: Perceived reduction factor impacts the acceptance of new financial product</w:t>
      </w:r>
    </w:p>
    <w:p w14:paraId="5AAFA66E" w14:textId="77777777" w:rsidR="007F06FE" w:rsidRPr="009A042F" w:rsidRDefault="007F06FE" w:rsidP="009A042F">
      <w:pPr>
        <w:pStyle w:val="ListParagraph"/>
        <w:numPr>
          <w:ilvl w:val="0"/>
          <w:numId w:val="5"/>
        </w:numPr>
        <w:spacing w:line="360" w:lineRule="auto"/>
        <w:contextualSpacing w:val="0"/>
        <w:rPr>
          <w:rFonts w:ascii="Times New Roman" w:hAnsi="Times New Roman" w:cs="Times New Roman"/>
          <w:sz w:val="24"/>
          <w:szCs w:val="24"/>
          <w:lang w:val="en-IN"/>
        </w:rPr>
      </w:pPr>
      <w:r w:rsidRPr="009A042F">
        <w:rPr>
          <w:rFonts w:ascii="Times New Roman" w:hAnsi="Times New Roman" w:cs="Times New Roman"/>
          <w:sz w:val="24"/>
          <w:szCs w:val="24"/>
          <w:lang w:val="en-IN"/>
        </w:rPr>
        <w:t>Null hypothesis H03: Perceived raise factor does not impact the acceptance of new financial product.</w:t>
      </w:r>
    </w:p>
    <w:p w14:paraId="667DED97" w14:textId="77777777" w:rsidR="007F06FE" w:rsidRPr="009A042F" w:rsidRDefault="007F06FE" w:rsidP="009A042F">
      <w:pPr>
        <w:pStyle w:val="ListParagraph"/>
        <w:spacing w:line="360" w:lineRule="auto"/>
        <w:contextualSpacing w:val="0"/>
        <w:rPr>
          <w:rFonts w:ascii="Times New Roman" w:hAnsi="Times New Roman" w:cs="Times New Roman"/>
          <w:sz w:val="24"/>
          <w:szCs w:val="24"/>
          <w:lang w:val="en-IN"/>
        </w:rPr>
      </w:pPr>
      <w:r w:rsidRPr="009A042F">
        <w:rPr>
          <w:rFonts w:ascii="Times New Roman" w:hAnsi="Times New Roman" w:cs="Times New Roman"/>
          <w:sz w:val="24"/>
          <w:szCs w:val="24"/>
          <w:lang w:val="en-IN"/>
        </w:rPr>
        <w:t>Alternate hypothesis HA1: Perceived raise factor impacts the acceptance of new financial product</w:t>
      </w:r>
    </w:p>
    <w:p w14:paraId="5289DE42" w14:textId="77777777" w:rsidR="007F06FE" w:rsidRPr="009A042F" w:rsidRDefault="007F06FE" w:rsidP="009A042F">
      <w:pPr>
        <w:pStyle w:val="ListParagraph"/>
        <w:numPr>
          <w:ilvl w:val="0"/>
          <w:numId w:val="5"/>
        </w:numPr>
        <w:spacing w:line="360" w:lineRule="auto"/>
        <w:contextualSpacing w:val="0"/>
        <w:rPr>
          <w:rFonts w:ascii="Times New Roman" w:hAnsi="Times New Roman" w:cs="Times New Roman"/>
          <w:sz w:val="24"/>
          <w:szCs w:val="24"/>
          <w:lang w:val="en-IN"/>
        </w:rPr>
      </w:pPr>
      <w:r w:rsidRPr="009A042F">
        <w:rPr>
          <w:rFonts w:ascii="Times New Roman" w:hAnsi="Times New Roman" w:cs="Times New Roman"/>
          <w:sz w:val="24"/>
          <w:szCs w:val="24"/>
          <w:lang w:val="en-IN"/>
        </w:rPr>
        <w:t>Null hypothesis H04: Perceived creation factor does not impact the acceptance of new financial product.</w:t>
      </w:r>
    </w:p>
    <w:p w14:paraId="43C10DDF" w14:textId="08D400EA" w:rsidR="00C506D0" w:rsidRPr="009A042F" w:rsidRDefault="007F06FE" w:rsidP="009A042F">
      <w:pPr>
        <w:pStyle w:val="ListParagraph"/>
        <w:spacing w:line="360" w:lineRule="auto"/>
        <w:contextualSpacing w:val="0"/>
        <w:rPr>
          <w:rFonts w:ascii="Times New Roman" w:hAnsi="Times New Roman" w:cs="Times New Roman"/>
          <w:sz w:val="24"/>
          <w:szCs w:val="24"/>
          <w:lang w:val="en-IN"/>
        </w:rPr>
      </w:pPr>
      <w:r w:rsidRPr="009A042F">
        <w:rPr>
          <w:rFonts w:ascii="Times New Roman" w:hAnsi="Times New Roman" w:cs="Times New Roman"/>
          <w:sz w:val="24"/>
          <w:szCs w:val="24"/>
          <w:lang w:val="en-IN"/>
        </w:rPr>
        <w:t>Alternate hypothesis HA1: Perceived creation factor impacts the acceptance of new financial product</w:t>
      </w:r>
    </w:p>
    <w:p w14:paraId="53ADE9C4" w14:textId="0EC3E2D8" w:rsidR="00C506D0" w:rsidRPr="009A042F" w:rsidRDefault="00C506D0" w:rsidP="009A042F">
      <w:pPr>
        <w:pStyle w:val="Heading2"/>
        <w:spacing w:line="360" w:lineRule="auto"/>
        <w:rPr>
          <w:rFonts w:ascii="Times New Roman" w:hAnsi="Times New Roman" w:cs="Times New Roman"/>
          <w:sz w:val="24"/>
          <w:szCs w:val="24"/>
        </w:rPr>
      </w:pPr>
      <w:r w:rsidRPr="009A042F">
        <w:rPr>
          <w:rFonts w:ascii="Times New Roman" w:hAnsi="Times New Roman" w:cs="Times New Roman"/>
          <w:sz w:val="24"/>
          <w:szCs w:val="24"/>
        </w:rPr>
        <w:t>Methods</w:t>
      </w:r>
    </w:p>
    <w:p w14:paraId="33FC086D" w14:textId="26C7E381" w:rsidR="007F06FE" w:rsidRPr="009A042F" w:rsidRDefault="007F06FE" w:rsidP="009A042F">
      <w:pPr>
        <w:spacing w:line="360" w:lineRule="auto"/>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 xml:space="preserve">The factors: Perceived elimination, perceived reduction, perceived raising, and perceived creation were taken as independent aspects and ‘acceptance of new financial products’ was considered as dependent factor. The </w:t>
      </w:r>
      <w:r w:rsidR="00C231D6" w:rsidRPr="009A042F">
        <w:rPr>
          <w:rFonts w:ascii="Times New Roman" w:hAnsi="Times New Roman" w:cs="Times New Roman"/>
          <w:sz w:val="24"/>
          <w:szCs w:val="24"/>
          <w:lang w:val="en-IN"/>
        </w:rPr>
        <w:t>Likert</w:t>
      </w:r>
      <w:r w:rsidRPr="009A042F">
        <w:rPr>
          <w:rFonts w:ascii="Times New Roman" w:hAnsi="Times New Roman" w:cs="Times New Roman"/>
          <w:sz w:val="24"/>
          <w:szCs w:val="24"/>
          <w:lang w:val="en-IN"/>
        </w:rPr>
        <w:t xml:space="preserve"> based scales were devised and data was collected from across a valid sample size of 336 respondents. The data collected was analysed to identify associations using statistical methods such as Structural Equation Modelling using Amos-Sem. </w:t>
      </w:r>
      <w:r w:rsidR="00C231D6" w:rsidRPr="009A042F">
        <w:rPr>
          <w:rFonts w:ascii="Times New Roman" w:hAnsi="Times New Roman" w:cs="Times New Roman"/>
          <w:sz w:val="24"/>
          <w:szCs w:val="24"/>
          <w:lang w:val="en-IN"/>
        </w:rPr>
        <w:t>It helps to formulate the model and analyse the relationship.</w:t>
      </w:r>
    </w:p>
    <w:p w14:paraId="639238EF" w14:textId="27AC9B5B" w:rsidR="007F06FE" w:rsidRPr="009A042F" w:rsidRDefault="00C231D6" w:rsidP="009A042F">
      <w:pPr>
        <w:spacing w:line="360" w:lineRule="auto"/>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t xml:space="preserve">The extractive factor analysis methodology was used, which included the </w:t>
      </w:r>
      <w:r w:rsidR="00951003" w:rsidRPr="009A042F">
        <w:rPr>
          <w:rFonts w:ascii="Times New Roman" w:hAnsi="Times New Roman" w:cs="Times New Roman"/>
          <w:sz w:val="24"/>
          <w:szCs w:val="24"/>
          <w:lang w:val="en-IN"/>
        </w:rPr>
        <w:t>“</w:t>
      </w:r>
      <w:r w:rsidRPr="009A042F">
        <w:rPr>
          <w:rFonts w:ascii="Times New Roman" w:hAnsi="Times New Roman" w:cs="Times New Roman"/>
          <w:sz w:val="24"/>
          <w:szCs w:val="24"/>
          <w:lang w:val="en-IN"/>
        </w:rPr>
        <w:t>KMO Test</w:t>
      </w:r>
      <w:r w:rsidR="00951003" w:rsidRPr="009A042F">
        <w:rPr>
          <w:rFonts w:ascii="Times New Roman" w:hAnsi="Times New Roman" w:cs="Times New Roman"/>
          <w:sz w:val="24"/>
          <w:szCs w:val="24"/>
          <w:lang w:val="en-IN"/>
        </w:rPr>
        <w:t>”</w:t>
      </w:r>
      <w:r w:rsidRPr="009A042F">
        <w:rPr>
          <w:rFonts w:ascii="Times New Roman" w:hAnsi="Times New Roman" w:cs="Times New Roman"/>
          <w:sz w:val="24"/>
          <w:szCs w:val="24"/>
          <w:lang w:val="en-IN"/>
        </w:rPr>
        <w:t xml:space="preserve"> (for data suitability), EFA (for extracting loading variables and data reduction), Reliability Assessment with </w:t>
      </w:r>
      <w:r w:rsidR="00951003" w:rsidRPr="009A042F">
        <w:rPr>
          <w:rFonts w:ascii="Times New Roman" w:hAnsi="Times New Roman" w:cs="Times New Roman"/>
          <w:sz w:val="24"/>
          <w:szCs w:val="24"/>
          <w:lang w:val="en-IN"/>
        </w:rPr>
        <w:t>“</w:t>
      </w:r>
      <w:r w:rsidRPr="009A042F">
        <w:rPr>
          <w:rFonts w:ascii="Times New Roman" w:hAnsi="Times New Roman" w:cs="Times New Roman"/>
          <w:sz w:val="24"/>
          <w:szCs w:val="24"/>
          <w:lang w:val="en-IN"/>
        </w:rPr>
        <w:t>Cronbach Alpha</w:t>
      </w:r>
      <w:r w:rsidR="00951003" w:rsidRPr="009A042F">
        <w:rPr>
          <w:rFonts w:ascii="Times New Roman" w:hAnsi="Times New Roman" w:cs="Times New Roman"/>
          <w:sz w:val="24"/>
          <w:szCs w:val="24"/>
          <w:lang w:val="en-IN"/>
        </w:rPr>
        <w:t>”</w:t>
      </w:r>
      <w:r w:rsidRPr="009A042F">
        <w:rPr>
          <w:rFonts w:ascii="Times New Roman" w:hAnsi="Times New Roman" w:cs="Times New Roman"/>
          <w:sz w:val="24"/>
          <w:szCs w:val="24"/>
          <w:lang w:val="en-IN"/>
        </w:rPr>
        <w:t xml:space="preserve">, and Correlation Assessment. According to the existing literature, Cronbach alpha is the most prominent tool for achieving internal reliability assessment. The study's Cronbach alpha measure was 0.866, which is considered satisfactory. The KMO measure for scale-based elements was found to be within the acceptable range of 0.7 to 0.99. This is equivalent to saying that the data gathered is factorable. The Bartlett test of data sphericity yielded a p-value of 0.000(0.05), indicating the presence of significant statistical variance across the data collected in relation to scale representing scale items. In other words, a significant "p-value" indicates that the data has significant utility and is suitable for factor analysis consideration. All reported AVEs values are greater than 0.5 and greater than MSV and ASV. As a result, discriminant validity is confirmed. CFA values of 2 / </w:t>
      </w:r>
      <w:proofErr w:type="spellStart"/>
      <w:r w:rsidRPr="009A042F">
        <w:rPr>
          <w:rFonts w:ascii="Times New Roman" w:hAnsi="Times New Roman" w:cs="Times New Roman"/>
          <w:sz w:val="24"/>
          <w:szCs w:val="24"/>
          <w:lang w:val="en-IN"/>
        </w:rPr>
        <w:t>df</w:t>
      </w:r>
      <w:proofErr w:type="spellEnd"/>
      <w:r w:rsidRPr="009A042F">
        <w:rPr>
          <w:rFonts w:ascii="Times New Roman" w:hAnsi="Times New Roman" w:cs="Times New Roman"/>
          <w:sz w:val="24"/>
          <w:szCs w:val="24"/>
          <w:lang w:val="en-IN"/>
        </w:rPr>
        <w:t xml:space="preserve"> = 2.5, CFI =.961, GFI =.923, AGFI =.970, NFI =.985 and RMSEA =.04 indicated good model fit indices. As a </w:t>
      </w:r>
      <w:r w:rsidRPr="009A042F">
        <w:rPr>
          <w:rFonts w:ascii="Times New Roman" w:hAnsi="Times New Roman" w:cs="Times New Roman"/>
          <w:sz w:val="24"/>
          <w:szCs w:val="24"/>
          <w:lang w:val="en-IN"/>
        </w:rPr>
        <w:lastRenderedPageBreak/>
        <w:t>result, the CFA model can be tested further for structural relationships. The AMOS software was used to evaluate structural relationships between the factors in question.</w:t>
      </w:r>
    </w:p>
    <w:p w14:paraId="043A664D" w14:textId="1AF1DC07" w:rsidR="007F06FE" w:rsidRPr="009A042F" w:rsidRDefault="007F06FE" w:rsidP="009A042F">
      <w:pPr>
        <w:spacing w:line="360" w:lineRule="auto"/>
        <w:jc w:val="center"/>
        <w:rPr>
          <w:rFonts w:ascii="Times New Roman" w:hAnsi="Times New Roman" w:cs="Times New Roman"/>
          <w:b/>
          <w:color w:val="000000" w:themeColor="text1"/>
          <w:sz w:val="24"/>
          <w:szCs w:val="24"/>
          <w:lang w:val="en-IN"/>
        </w:rPr>
      </w:pPr>
      <w:r w:rsidRPr="009A042F">
        <w:rPr>
          <w:rFonts w:ascii="Times New Roman" w:hAnsi="Times New Roman" w:cs="Times New Roman"/>
          <w:b/>
          <w:color w:val="000000" w:themeColor="text1"/>
          <w:sz w:val="24"/>
          <w:szCs w:val="24"/>
          <w:lang w:val="en-IN"/>
        </w:rPr>
        <w:t>Figure: SEM Outcomes</w:t>
      </w:r>
    </w:p>
    <w:p w14:paraId="4B92BE4D" w14:textId="49B7244F" w:rsidR="00B4746F" w:rsidRPr="009A042F" w:rsidRDefault="00B4746F" w:rsidP="009A042F">
      <w:pPr>
        <w:spacing w:line="360" w:lineRule="auto"/>
        <w:jc w:val="center"/>
        <w:rPr>
          <w:rFonts w:ascii="Times New Roman" w:hAnsi="Times New Roman" w:cs="Times New Roman"/>
          <w:b/>
          <w:color w:val="000000" w:themeColor="text1"/>
          <w:sz w:val="24"/>
          <w:szCs w:val="24"/>
          <w:lang w:val="en-IN"/>
        </w:rPr>
      </w:pPr>
      <w:r w:rsidRPr="009A042F">
        <w:rPr>
          <w:rFonts w:ascii="Times New Roman" w:hAnsi="Times New Roman" w:cs="Times New Roman"/>
          <w:b/>
          <w:noProof/>
          <w:color w:val="000000" w:themeColor="text1"/>
          <w:sz w:val="24"/>
          <w:szCs w:val="24"/>
          <w:lang w:val="en-IN"/>
        </w:rPr>
        <w:drawing>
          <wp:inline distT="0" distB="0" distL="0" distR="0" wp14:anchorId="11F8B94D" wp14:editId="74ED5579">
            <wp:extent cx="4448809" cy="2444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64329" cy="2453279"/>
                    </a:xfrm>
                    <a:prstGeom prst="rect">
                      <a:avLst/>
                    </a:prstGeom>
                  </pic:spPr>
                </pic:pic>
              </a:graphicData>
            </a:graphic>
          </wp:inline>
        </w:drawing>
      </w:r>
    </w:p>
    <w:p w14:paraId="127BEAF9" w14:textId="60D7A87B" w:rsidR="007F06FE" w:rsidRPr="009A042F" w:rsidRDefault="007F06FE" w:rsidP="009A042F">
      <w:pPr>
        <w:spacing w:line="360" w:lineRule="auto"/>
        <w:rPr>
          <w:rFonts w:ascii="Times New Roman" w:hAnsi="Times New Roman" w:cs="Times New Roman"/>
          <w:sz w:val="24"/>
          <w:szCs w:val="24"/>
          <w:lang w:val="en-IN"/>
        </w:rPr>
      </w:pPr>
    </w:p>
    <w:tbl>
      <w:tblPr>
        <w:tblW w:w="6272" w:type="dxa"/>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64"/>
        <w:gridCol w:w="373"/>
        <w:gridCol w:w="373"/>
        <w:gridCol w:w="1462"/>
      </w:tblGrid>
      <w:tr w:rsidR="00B4746F" w:rsidRPr="009A042F" w14:paraId="7B0391E4" w14:textId="77777777" w:rsidTr="00B4746F">
        <w:trPr>
          <w:trHeight w:val="225"/>
          <w:tblHeader/>
          <w:jc w:val="center"/>
        </w:trPr>
        <w:tc>
          <w:tcPr>
            <w:tcW w:w="0" w:type="auto"/>
            <w:tcBorders>
              <w:bottom w:val="single" w:sz="6" w:space="0" w:color="auto"/>
            </w:tcBorders>
            <w:tcMar>
              <w:top w:w="15" w:type="dxa"/>
              <w:left w:w="140" w:type="dxa"/>
              <w:bottom w:w="15" w:type="dxa"/>
              <w:right w:w="140" w:type="dxa"/>
            </w:tcMar>
            <w:vAlign w:val="center"/>
            <w:hideMark/>
          </w:tcPr>
          <w:p w14:paraId="36F212F9" w14:textId="3EBD0F13" w:rsidR="00B4746F" w:rsidRPr="009A042F" w:rsidRDefault="00B4746F" w:rsidP="009A042F">
            <w:pPr>
              <w:spacing w:after="0" w:line="360" w:lineRule="auto"/>
              <w:jc w:val="right"/>
              <w:rPr>
                <w:rFonts w:ascii="Times New Roman" w:eastAsia="Times New Roman" w:hAnsi="Times New Roman" w:cs="Times New Roman"/>
                <w:sz w:val="24"/>
                <w:szCs w:val="24"/>
                <w:lang w:val="en-US"/>
              </w:rPr>
            </w:pPr>
            <w:r w:rsidRPr="009A042F">
              <w:rPr>
                <w:rFonts w:ascii="Times New Roman" w:eastAsia="Times New Roman" w:hAnsi="Times New Roman" w:cs="Times New Roman"/>
                <w:b/>
                <w:sz w:val="24"/>
                <w:szCs w:val="24"/>
              </w:rPr>
              <w:t>Path based relationships</w:t>
            </w:r>
          </w:p>
        </w:tc>
        <w:tc>
          <w:tcPr>
            <w:tcW w:w="0" w:type="auto"/>
            <w:tcBorders>
              <w:bottom w:val="single" w:sz="6" w:space="0" w:color="auto"/>
            </w:tcBorders>
            <w:tcMar>
              <w:top w:w="15" w:type="dxa"/>
              <w:left w:w="140" w:type="dxa"/>
              <w:bottom w:w="15" w:type="dxa"/>
              <w:right w:w="140" w:type="dxa"/>
            </w:tcMar>
            <w:vAlign w:val="center"/>
            <w:hideMark/>
          </w:tcPr>
          <w:p w14:paraId="7FCE9CFD" w14:textId="77777777" w:rsidR="00B4746F" w:rsidRPr="009A042F" w:rsidRDefault="00B4746F" w:rsidP="009A042F">
            <w:pPr>
              <w:spacing w:after="0" w:line="360" w:lineRule="auto"/>
              <w:jc w:val="right"/>
              <w:rPr>
                <w:rFonts w:ascii="Times New Roman" w:eastAsia="Times New Roman" w:hAnsi="Times New Roman" w:cs="Times New Roman"/>
                <w:sz w:val="24"/>
                <w:szCs w:val="24"/>
                <w:lang w:val="en-US"/>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14:paraId="3469A181" w14:textId="77777777" w:rsidR="00B4746F" w:rsidRPr="009A042F" w:rsidRDefault="00B4746F" w:rsidP="009A042F">
            <w:pPr>
              <w:spacing w:after="0" w:line="360" w:lineRule="auto"/>
              <w:jc w:val="right"/>
              <w:rPr>
                <w:rFonts w:ascii="Times New Roman" w:eastAsia="Times New Roman" w:hAnsi="Times New Roman" w:cs="Times New Roman"/>
                <w:sz w:val="24"/>
                <w:szCs w:val="24"/>
                <w:lang w:val="en-US"/>
              </w:rPr>
            </w:pPr>
          </w:p>
        </w:tc>
        <w:tc>
          <w:tcPr>
            <w:tcW w:w="0" w:type="auto"/>
            <w:tcBorders>
              <w:bottom w:val="single" w:sz="6" w:space="0" w:color="auto"/>
            </w:tcBorders>
            <w:tcMar>
              <w:top w:w="15" w:type="dxa"/>
              <w:left w:w="140" w:type="dxa"/>
              <w:bottom w:w="15" w:type="dxa"/>
              <w:right w:w="140" w:type="dxa"/>
            </w:tcMar>
            <w:vAlign w:val="center"/>
            <w:hideMark/>
          </w:tcPr>
          <w:p w14:paraId="536594A0" w14:textId="77777777" w:rsidR="00B4746F" w:rsidRPr="009A042F" w:rsidRDefault="00B4746F" w:rsidP="009A042F">
            <w:pPr>
              <w:spacing w:after="0" w:line="360" w:lineRule="auto"/>
              <w:jc w:val="right"/>
              <w:rPr>
                <w:rFonts w:ascii="Times New Roman" w:eastAsia="Times New Roman" w:hAnsi="Times New Roman" w:cs="Times New Roman"/>
                <w:sz w:val="24"/>
                <w:szCs w:val="24"/>
                <w:lang w:val="en-US"/>
              </w:rPr>
            </w:pPr>
            <w:r w:rsidRPr="009A042F">
              <w:rPr>
                <w:rFonts w:ascii="Times New Roman" w:eastAsia="Times New Roman" w:hAnsi="Times New Roman" w:cs="Times New Roman"/>
                <w:sz w:val="24"/>
                <w:szCs w:val="24"/>
                <w:lang w:val="en-US"/>
              </w:rPr>
              <w:t>Estimate</w:t>
            </w:r>
          </w:p>
        </w:tc>
      </w:tr>
      <w:tr w:rsidR="00B4746F" w:rsidRPr="009A042F" w14:paraId="7F1C2D73" w14:textId="77777777" w:rsidTr="00B4746F">
        <w:trPr>
          <w:trHeight w:val="234"/>
          <w:jc w:val="center"/>
        </w:trPr>
        <w:tc>
          <w:tcPr>
            <w:tcW w:w="0" w:type="auto"/>
            <w:tcMar>
              <w:top w:w="15" w:type="dxa"/>
              <w:left w:w="57" w:type="dxa"/>
              <w:bottom w:w="15" w:type="dxa"/>
              <w:right w:w="57" w:type="dxa"/>
            </w:tcMar>
            <w:vAlign w:val="center"/>
            <w:hideMark/>
          </w:tcPr>
          <w:p w14:paraId="5300DAE0" w14:textId="1FAB97EB" w:rsidR="00B4746F" w:rsidRPr="009A042F" w:rsidRDefault="00B4746F" w:rsidP="009A042F">
            <w:pPr>
              <w:spacing w:after="0" w:line="360" w:lineRule="auto"/>
              <w:rPr>
                <w:rFonts w:ascii="Times New Roman" w:eastAsia="Times New Roman" w:hAnsi="Times New Roman" w:cs="Times New Roman"/>
                <w:sz w:val="24"/>
                <w:szCs w:val="24"/>
                <w:lang w:val="en-US"/>
              </w:rPr>
            </w:pPr>
            <w:r w:rsidRPr="009A042F">
              <w:rPr>
                <w:rFonts w:ascii="Times New Roman" w:eastAsia="Times New Roman" w:hAnsi="Times New Roman" w:cs="Times New Roman"/>
                <w:sz w:val="24"/>
                <w:szCs w:val="24"/>
                <w:lang w:val="en-US"/>
              </w:rPr>
              <w:t xml:space="preserve">ACCEPTANCE  </w:t>
            </w:r>
            <w:r w:rsidRPr="009A042F">
              <w:rPr>
                <w:rFonts w:ascii="Times New Roman" w:eastAsia="Times New Roman" w:hAnsi="Times New Roman" w:cs="Times New Roman"/>
                <w:sz w:val="24"/>
                <w:szCs w:val="24"/>
              </w:rPr>
              <w:sym w:font="Wingdings" w:char="F0DF"/>
            </w:r>
            <w:r w:rsidRPr="009A042F">
              <w:rPr>
                <w:rFonts w:ascii="Times New Roman" w:eastAsia="Times New Roman" w:hAnsi="Times New Roman" w:cs="Times New Roman"/>
                <w:sz w:val="24"/>
                <w:szCs w:val="24"/>
              </w:rPr>
              <w:t xml:space="preserve">  </w:t>
            </w:r>
            <w:r w:rsidRPr="009A042F">
              <w:rPr>
                <w:rFonts w:ascii="Times New Roman" w:eastAsia="Times New Roman" w:hAnsi="Times New Roman" w:cs="Times New Roman"/>
                <w:sz w:val="24"/>
                <w:szCs w:val="24"/>
                <w:lang w:val="en-US"/>
              </w:rPr>
              <w:t>ELIMINATE</w:t>
            </w:r>
          </w:p>
        </w:tc>
        <w:tc>
          <w:tcPr>
            <w:tcW w:w="0" w:type="auto"/>
            <w:noWrap/>
            <w:tcMar>
              <w:top w:w="15" w:type="dxa"/>
              <w:left w:w="57" w:type="dxa"/>
              <w:bottom w:w="15" w:type="dxa"/>
              <w:right w:w="57" w:type="dxa"/>
            </w:tcMar>
            <w:vAlign w:val="center"/>
          </w:tcPr>
          <w:p w14:paraId="62D9B7BD" w14:textId="15215715" w:rsidR="00B4746F" w:rsidRPr="009A042F" w:rsidRDefault="00B4746F" w:rsidP="009A042F">
            <w:pPr>
              <w:spacing w:after="0" w:line="360" w:lineRule="auto"/>
              <w:rPr>
                <w:rFonts w:ascii="Times New Roman" w:eastAsia="Times New Roman" w:hAnsi="Times New Roman" w:cs="Times New Roman"/>
                <w:sz w:val="24"/>
                <w:szCs w:val="24"/>
                <w:lang w:val="en-US"/>
              </w:rPr>
            </w:pPr>
          </w:p>
        </w:tc>
        <w:tc>
          <w:tcPr>
            <w:tcW w:w="0" w:type="auto"/>
            <w:tcBorders>
              <w:right w:val="single" w:sz="6" w:space="0" w:color="auto"/>
            </w:tcBorders>
            <w:tcMar>
              <w:top w:w="15" w:type="dxa"/>
              <w:left w:w="140" w:type="dxa"/>
              <w:bottom w:w="15" w:type="dxa"/>
              <w:right w:w="140" w:type="dxa"/>
            </w:tcMar>
            <w:vAlign w:val="center"/>
          </w:tcPr>
          <w:p w14:paraId="556AAADF" w14:textId="68D381A4" w:rsidR="00B4746F" w:rsidRPr="009A042F" w:rsidRDefault="00B4746F" w:rsidP="009A042F">
            <w:pPr>
              <w:spacing w:after="0" w:line="360" w:lineRule="auto"/>
              <w:rPr>
                <w:rFonts w:ascii="Times New Roman" w:eastAsia="Times New Roman" w:hAnsi="Times New Roman" w:cs="Times New Roman"/>
                <w:sz w:val="24"/>
                <w:szCs w:val="24"/>
                <w:lang w:val="en-US"/>
              </w:rPr>
            </w:pPr>
          </w:p>
        </w:tc>
        <w:tc>
          <w:tcPr>
            <w:tcW w:w="0" w:type="auto"/>
            <w:tcMar>
              <w:top w:w="15" w:type="dxa"/>
              <w:left w:w="140" w:type="dxa"/>
              <w:bottom w:w="15" w:type="dxa"/>
              <w:right w:w="140" w:type="dxa"/>
            </w:tcMar>
            <w:vAlign w:val="center"/>
            <w:hideMark/>
          </w:tcPr>
          <w:p w14:paraId="782A0559" w14:textId="3CC2FC21" w:rsidR="00B4746F" w:rsidRPr="009A042F" w:rsidRDefault="00B4746F" w:rsidP="009A042F">
            <w:pPr>
              <w:spacing w:after="0" w:line="360" w:lineRule="auto"/>
              <w:jc w:val="right"/>
              <w:rPr>
                <w:rFonts w:ascii="Times New Roman" w:eastAsia="Times New Roman" w:hAnsi="Times New Roman" w:cs="Times New Roman"/>
                <w:sz w:val="24"/>
                <w:szCs w:val="24"/>
                <w:lang w:val="en-US"/>
              </w:rPr>
            </w:pPr>
            <w:r w:rsidRPr="009A042F">
              <w:rPr>
                <w:rFonts w:ascii="Times New Roman" w:eastAsia="Times New Roman" w:hAnsi="Times New Roman" w:cs="Times New Roman"/>
                <w:sz w:val="24"/>
                <w:szCs w:val="24"/>
                <w:lang w:val="en-US"/>
              </w:rPr>
              <w:t>.314**</w:t>
            </w:r>
          </w:p>
        </w:tc>
      </w:tr>
      <w:tr w:rsidR="00B4746F" w:rsidRPr="009A042F" w14:paraId="35F63947" w14:textId="77777777" w:rsidTr="00B4746F">
        <w:trPr>
          <w:trHeight w:val="225"/>
          <w:jc w:val="center"/>
        </w:trPr>
        <w:tc>
          <w:tcPr>
            <w:tcW w:w="0" w:type="auto"/>
            <w:tcMar>
              <w:top w:w="15" w:type="dxa"/>
              <w:left w:w="57" w:type="dxa"/>
              <w:bottom w:w="15" w:type="dxa"/>
              <w:right w:w="57" w:type="dxa"/>
            </w:tcMar>
            <w:vAlign w:val="center"/>
            <w:hideMark/>
          </w:tcPr>
          <w:p w14:paraId="77089A5F" w14:textId="3EAAFA49" w:rsidR="00B4746F" w:rsidRPr="009A042F" w:rsidRDefault="00B4746F" w:rsidP="009A042F">
            <w:pPr>
              <w:spacing w:after="0" w:line="360" w:lineRule="auto"/>
              <w:rPr>
                <w:rFonts w:ascii="Times New Roman" w:eastAsia="Times New Roman" w:hAnsi="Times New Roman" w:cs="Times New Roman"/>
                <w:sz w:val="24"/>
                <w:szCs w:val="24"/>
                <w:lang w:val="en-US"/>
              </w:rPr>
            </w:pPr>
            <w:r w:rsidRPr="009A042F">
              <w:rPr>
                <w:rFonts w:ascii="Times New Roman" w:eastAsia="Times New Roman" w:hAnsi="Times New Roman" w:cs="Times New Roman"/>
                <w:sz w:val="24"/>
                <w:szCs w:val="24"/>
                <w:lang w:val="en-US"/>
              </w:rPr>
              <w:t xml:space="preserve">ACCEPTANCE  </w:t>
            </w:r>
            <w:r w:rsidRPr="009A042F">
              <w:rPr>
                <w:rFonts w:ascii="Times New Roman" w:eastAsia="Times New Roman" w:hAnsi="Times New Roman" w:cs="Times New Roman"/>
                <w:sz w:val="24"/>
                <w:szCs w:val="24"/>
              </w:rPr>
              <w:sym w:font="Wingdings" w:char="F0DF"/>
            </w:r>
            <w:r w:rsidRPr="009A042F">
              <w:rPr>
                <w:rFonts w:ascii="Times New Roman" w:eastAsia="Times New Roman" w:hAnsi="Times New Roman" w:cs="Times New Roman"/>
                <w:sz w:val="24"/>
                <w:szCs w:val="24"/>
              </w:rPr>
              <w:t xml:space="preserve">  </w:t>
            </w:r>
            <w:r w:rsidRPr="009A042F">
              <w:rPr>
                <w:rFonts w:ascii="Times New Roman" w:eastAsia="Times New Roman" w:hAnsi="Times New Roman" w:cs="Times New Roman"/>
                <w:sz w:val="24"/>
                <w:szCs w:val="24"/>
                <w:lang w:val="en-US"/>
              </w:rPr>
              <w:t>REDUCE</w:t>
            </w:r>
          </w:p>
        </w:tc>
        <w:tc>
          <w:tcPr>
            <w:tcW w:w="0" w:type="auto"/>
            <w:noWrap/>
            <w:tcMar>
              <w:top w:w="15" w:type="dxa"/>
              <w:left w:w="57" w:type="dxa"/>
              <w:bottom w:w="15" w:type="dxa"/>
              <w:right w:w="57" w:type="dxa"/>
            </w:tcMar>
            <w:vAlign w:val="center"/>
          </w:tcPr>
          <w:p w14:paraId="2017299F" w14:textId="6A39E168" w:rsidR="00B4746F" w:rsidRPr="009A042F" w:rsidRDefault="00B4746F" w:rsidP="009A042F">
            <w:pPr>
              <w:spacing w:after="0" w:line="360" w:lineRule="auto"/>
              <w:rPr>
                <w:rFonts w:ascii="Times New Roman" w:eastAsia="Times New Roman" w:hAnsi="Times New Roman" w:cs="Times New Roman"/>
                <w:sz w:val="24"/>
                <w:szCs w:val="24"/>
                <w:lang w:val="en-US"/>
              </w:rPr>
            </w:pPr>
          </w:p>
        </w:tc>
        <w:tc>
          <w:tcPr>
            <w:tcW w:w="0" w:type="auto"/>
            <w:tcBorders>
              <w:right w:val="single" w:sz="6" w:space="0" w:color="auto"/>
            </w:tcBorders>
            <w:tcMar>
              <w:top w:w="15" w:type="dxa"/>
              <w:left w:w="140" w:type="dxa"/>
              <w:bottom w:w="15" w:type="dxa"/>
              <w:right w:w="140" w:type="dxa"/>
            </w:tcMar>
            <w:vAlign w:val="center"/>
          </w:tcPr>
          <w:p w14:paraId="33A47D06" w14:textId="3B1686B0" w:rsidR="00B4746F" w:rsidRPr="009A042F" w:rsidRDefault="00B4746F" w:rsidP="009A042F">
            <w:pPr>
              <w:spacing w:after="0" w:line="360" w:lineRule="auto"/>
              <w:rPr>
                <w:rFonts w:ascii="Times New Roman" w:eastAsia="Times New Roman" w:hAnsi="Times New Roman" w:cs="Times New Roman"/>
                <w:sz w:val="24"/>
                <w:szCs w:val="24"/>
                <w:lang w:val="en-US"/>
              </w:rPr>
            </w:pPr>
          </w:p>
        </w:tc>
        <w:tc>
          <w:tcPr>
            <w:tcW w:w="0" w:type="auto"/>
            <w:tcMar>
              <w:top w:w="15" w:type="dxa"/>
              <w:left w:w="140" w:type="dxa"/>
              <w:bottom w:w="15" w:type="dxa"/>
              <w:right w:w="140" w:type="dxa"/>
            </w:tcMar>
            <w:vAlign w:val="center"/>
            <w:hideMark/>
          </w:tcPr>
          <w:p w14:paraId="485D14DD" w14:textId="3F84ED3C" w:rsidR="00B4746F" w:rsidRPr="009A042F" w:rsidRDefault="00B4746F" w:rsidP="009A042F">
            <w:pPr>
              <w:spacing w:after="0" w:line="360" w:lineRule="auto"/>
              <w:jc w:val="right"/>
              <w:rPr>
                <w:rFonts w:ascii="Times New Roman" w:eastAsia="Times New Roman" w:hAnsi="Times New Roman" w:cs="Times New Roman"/>
                <w:sz w:val="24"/>
                <w:szCs w:val="24"/>
                <w:lang w:val="en-US"/>
              </w:rPr>
            </w:pPr>
            <w:r w:rsidRPr="009A042F">
              <w:rPr>
                <w:rFonts w:ascii="Times New Roman" w:eastAsia="Times New Roman" w:hAnsi="Times New Roman" w:cs="Times New Roman"/>
                <w:sz w:val="24"/>
                <w:szCs w:val="24"/>
                <w:lang w:val="en-US"/>
              </w:rPr>
              <w:t>.224**</w:t>
            </w:r>
          </w:p>
        </w:tc>
      </w:tr>
      <w:tr w:rsidR="00B4746F" w:rsidRPr="009A042F" w14:paraId="650B302F" w14:textId="77777777" w:rsidTr="00B4746F">
        <w:trPr>
          <w:trHeight w:val="234"/>
          <w:jc w:val="center"/>
        </w:trPr>
        <w:tc>
          <w:tcPr>
            <w:tcW w:w="0" w:type="auto"/>
            <w:tcMar>
              <w:top w:w="15" w:type="dxa"/>
              <w:left w:w="57" w:type="dxa"/>
              <w:bottom w:w="15" w:type="dxa"/>
              <w:right w:w="57" w:type="dxa"/>
            </w:tcMar>
            <w:vAlign w:val="center"/>
            <w:hideMark/>
          </w:tcPr>
          <w:p w14:paraId="42002E36" w14:textId="4D525A37" w:rsidR="00B4746F" w:rsidRPr="009A042F" w:rsidRDefault="00B4746F" w:rsidP="009A042F">
            <w:pPr>
              <w:spacing w:after="0" w:line="360" w:lineRule="auto"/>
              <w:rPr>
                <w:rFonts w:ascii="Times New Roman" w:eastAsia="Times New Roman" w:hAnsi="Times New Roman" w:cs="Times New Roman"/>
                <w:sz w:val="24"/>
                <w:szCs w:val="24"/>
                <w:lang w:val="en-US"/>
              </w:rPr>
            </w:pPr>
            <w:r w:rsidRPr="009A042F">
              <w:rPr>
                <w:rFonts w:ascii="Times New Roman" w:eastAsia="Times New Roman" w:hAnsi="Times New Roman" w:cs="Times New Roman"/>
                <w:sz w:val="24"/>
                <w:szCs w:val="24"/>
                <w:lang w:val="en-US"/>
              </w:rPr>
              <w:t xml:space="preserve">ACCEPTANCE  </w:t>
            </w:r>
            <w:r w:rsidRPr="009A042F">
              <w:rPr>
                <w:rFonts w:ascii="Times New Roman" w:eastAsia="Times New Roman" w:hAnsi="Times New Roman" w:cs="Times New Roman"/>
                <w:sz w:val="24"/>
                <w:szCs w:val="24"/>
              </w:rPr>
              <w:sym w:font="Wingdings" w:char="F0DF"/>
            </w:r>
            <w:r w:rsidRPr="009A042F">
              <w:rPr>
                <w:rFonts w:ascii="Times New Roman" w:eastAsia="Times New Roman" w:hAnsi="Times New Roman" w:cs="Times New Roman"/>
                <w:sz w:val="24"/>
                <w:szCs w:val="24"/>
              </w:rPr>
              <w:t xml:space="preserve">  </w:t>
            </w:r>
            <w:r w:rsidRPr="009A042F">
              <w:rPr>
                <w:rFonts w:ascii="Times New Roman" w:eastAsia="Times New Roman" w:hAnsi="Times New Roman" w:cs="Times New Roman"/>
                <w:sz w:val="24"/>
                <w:szCs w:val="24"/>
                <w:lang w:val="en-US"/>
              </w:rPr>
              <w:t>RAISE</w:t>
            </w:r>
          </w:p>
        </w:tc>
        <w:tc>
          <w:tcPr>
            <w:tcW w:w="0" w:type="auto"/>
            <w:noWrap/>
            <w:tcMar>
              <w:top w:w="15" w:type="dxa"/>
              <w:left w:w="57" w:type="dxa"/>
              <w:bottom w:w="15" w:type="dxa"/>
              <w:right w:w="57" w:type="dxa"/>
            </w:tcMar>
            <w:vAlign w:val="center"/>
          </w:tcPr>
          <w:p w14:paraId="1BF9AA28" w14:textId="30814A6A" w:rsidR="00B4746F" w:rsidRPr="009A042F" w:rsidRDefault="00B4746F" w:rsidP="009A042F">
            <w:pPr>
              <w:spacing w:after="0" w:line="360" w:lineRule="auto"/>
              <w:rPr>
                <w:rFonts w:ascii="Times New Roman" w:eastAsia="Times New Roman" w:hAnsi="Times New Roman" w:cs="Times New Roman"/>
                <w:sz w:val="24"/>
                <w:szCs w:val="24"/>
                <w:lang w:val="en-US"/>
              </w:rPr>
            </w:pPr>
          </w:p>
        </w:tc>
        <w:tc>
          <w:tcPr>
            <w:tcW w:w="0" w:type="auto"/>
            <w:tcBorders>
              <w:right w:val="single" w:sz="6" w:space="0" w:color="auto"/>
            </w:tcBorders>
            <w:tcMar>
              <w:top w:w="15" w:type="dxa"/>
              <w:left w:w="140" w:type="dxa"/>
              <w:bottom w:w="15" w:type="dxa"/>
              <w:right w:w="140" w:type="dxa"/>
            </w:tcMar>
            <w:vAlign w:val="center"/>
          </w:tcPr>
          <w:p w14:paraId="54018085" w14:textId="498939F5" w:rsidR="00B4746F" w:rsidRPr="009A042F" w:rsidRDefault="00B4746F" w:rsidP="009A042F">
            <w:pPr>
              <w:spacing w:after="0" w:line="360" w:lineRule="auto"/>
              <w:rPr>
                <w:rFonts w:ascii="Times New Roman" w:eastAsia="Times New Roman" w:hAnsi="Times New Roman" w:cs="Times New Roman"/>
                <w:sz w:val="24"/>
                <w:szCs w:val="24"/>
                <w:lang w:val="en-US"/>
              </w:rPr>
            </w:pPr>
          </w:p>
        </w:tc>
        <w:tc>
          <w:tcPr>
            <w:tcW w:w="0" w:type="auto"/>
            <w:tcMar>
              <w:top w:w="15" w:type="dxa"/>
              <w:left w:w="140" w:type="dxa"/>
              <w:bottom w:w="15" w:type="dxa"/>
              <w:right w:w="140" w:type="dxa"/>
            </w:tcMar>
            <w:vAlign w:val="center"/>
            <w:hideMark/>
          </w:tcPr>
          <w:p w14:paraId="58AC4CCD" w14:textId="5D1E1D2E" w:rsidR="00B4746F" w:rsidRPr="009A042F" w:rsidRDefault="00B4746F" w:rsidP="009A042F">
            <w:pPr>
              <w:spacing w:after="0" w:line="360" w:lineRule="auto"/>
              <w:jc w:val="right"/>
              <w:rPr>
                <w:rFonts w:ascii="Times New Roman" w:eastAsia="Times New Roman" w:hAnsi="Times New Roman" w:cs="Times New Roman"/>
                <w:sz w:val="24"/>
                <w:szCs w:val="24"/>
                <w:lang w:val="en-US"/>
              </w:rPr>
            </w:pPr>
            <w:r w:rsidRPr="009A042F">
              <w:rPr>
                <w:rFonts w:ascii="Times New Roman" w:eastAsia="Times New Roman" w:hAnsi="Times New Roman" w:cs="Times New Roman"/>
                <w:sz w:val="24"/>
                <w:szCs w:val="24"/>
                <w:lang w:val="en-US"/>
              </w:rPr>
              <w:t>.160***</w:t>
            </w:r>
          </w:p>
        </w:tc>
      </w:tr>
      <w:tr w:rsidR="00B4746F" w:rsidRPr="009A042F" w14:paraId="57A1F182" w14:textId="77777777" w:rsidTr="00B4746F">
        <w:trPr>
          <w:trHeight w:val="225"/>
          <w:jc w:val="center"/>
        </w:trPr>
        <w:tc>
          <w:tcPr>
            <w:tcW w:w="0" w:type="auto"/>
            <w:tcMar>
              <w:top w:w="15" w:type="dxa"/>
              <w:left w:w="57" w:type="dxa"/>
              <w:bottom w:w="15" w:type="dxa"/>
              <w:right w:w="57" w:type="dxa"/>
            </w:tcMar>
            <w:vAlign w:val="center"/>
            <w:hideMark/>
          </w:tcPr>
          <w:p w14:paraId="7944617F" w14:textId="5B614968" w:rsidR="00B4746F" w:rsidRPr="009A042F" w:rsidRDefault="00B4746F" w:rsidP="009A042F">
            <w:pPr>
              <w:spacing w:after="0" w:line="360" w:lineRule="auto"/>
              <w:rPr>
                <w:rFonts w:ascii="Times New Roman" w:eastAsia="Times New Roman" w:hAnsi="Times New Roman" w:cs="Times New Roman"/>
                <w:sz w:val="24"/>
                <w:szCs w:val="24"/>
                <w:lang w:val="en-US"/>
              </w:rPr>
            </w:pPr>
            <w:r w:rsidRPr="009A042F">
              <w:rPr>
                <w:rFonts w:ascii="Times New Roman" w:eastAsia="Times New Roman" w:hAnsi="Times New Roman" w:cs="Times New Roman"/>
                <w:sz w:val="24"/>
                <w:szCs w:val="24"/>
                <w:lang w:val="en-US"/>
              </w:rPr>
              <w:t xml:space="preserve">ACCEPTANCE  </w:t>
            </w:r>
            <w:r w:rsidRPr="009A042F">
              <w:rPr>
                <w:rFonts w:ascii="Times New Roman" w:eastAsia="Times New Roman" w:hAnsi="Times New Roman" w:cs="Times New Roman"/>
                <w:sz w:val="24"/>
                <w:szCs w:val="24"/>
              </w:rPr>
              <w:sym w:font="Wingdings" w:char="F0DF"/>
            </w:r>
            <w:r w:rsidRPr="009A042F">
              <w:rPr>
                <w:rFonts w:ascii="Times New Roman" w:eastAsia="Times New Roman" w:hAnsi="Times New Roman" w:cs="Times New Roman"/>
                <w:sz w:val="24"/>
                <w:szCs w:val="24"/>
              </w:rPr>
              <w:t xml:space="preserve">  </w:t>
            </w:r>
            <w:r w:rsidRPr="009A042F">
              <w:rPr>
                <w:rFonts w:ascii="Times New Roman" w:eastAsia="Times New Roman" w:hAnsi="Times New Roman" w:cs="Times New Roman"/>
                <w:sz w:val="24"/>
                <w:szCs w:val="24"/>
                <w:lang w:val="en-US"/>
              </w:rPr>
              <w:t>CREATE</w:t>
            </w:r>
          </w:p>
        </w:tc>
        <w:tc>
          <w:tcPr>
            <w:tcW w:w="0" w:type="auto"/>
            <w:noWrap/>
            <w:tcMar>
              <w:top w:w="15" w:type="dxa"/>
              <w:left w:w="57" w:type="dxa"/>
              <w:bottom w:w="15" w:type="dxa"/>
              <w:right w:w="57" w:type="dxa"/>
            </w:tcMar>
            <w:vAlign w:val="center"/>
          </w:tcPr>
          <w:p w14:paraId="4F5D50F4" w14:textId="76D416CC" w:rsidR="00B4746F" w:rsidRPr="009A042F" w:rsidRDefault="00B4746F" w:rsidP="009A042F">
            <w:pPr>
              <w:spacing w:after="0" w:line="360" w:lineRule="auto"/>
              <w:rPr>
                <w:rFonts w:ascii="Times New Roman" w:eastAsia="Times New Roman" w:hAnsi="Times New Roman" w:cs="Times New Roman"/>
                <w:sz w:val="24"/>
                <w:szCs w:val="24"/>
                <w:lang w:val="en-US"/>
              </w:rPr>
            </w:pPr>
          </w:p>
        </w:tc>
        <w:tc>
          <w:tcPr>
            <w:tcW w:w="0" w:type="auto"/>
            <w:tcBorders>
              <w:right w:val="single" w:sz="6" w:space="0" w:color="auto"/>
            </w:tcBorders>
            <w:tcMar>
              <w:top w:w="15" w:type="dxa"/>
              <w:left w:w="140" w:type="dxa"/>
              <w:bottom w:w="15" w:type="dxa"/>
              <w:right w:w="140" w:type="dxa"/>
            </w:tcMar>
            <w:vAlign w:val="center"/>
          </w:tcPr>
          <w:p w14:paraId="49F77862" w14:textId="6B109940" w:rsidR="00B4746F" w:rsidRPr="009A042F" w:rsidRDefault="00B4746F" w:rsidP="009A042F">
            <w:pPr>
              <w:spacing w:after="0" w:line="360" w:lineRule="auto"/>
              <w:rPr>
                <w:rFonts w:ascii="Times New Roman" w:eastAsia="Times New Roman" w:hAnsi="Times New Roman" w:cs="Times New Roman"/>
                <w:sz w:val="24"/>
                <w:szCs w:val="24"/>
                <w:lang w:val="en-US"/>
              </w:rPr>
            </w:pPr>
          </w:p>
        </w:tc>
        <w:tc>
          <w:tcPr>
            <w:tcW w:w="0" w:type="auto"/>
            <w:tcMar>
              <w:top w:w="15" w:type="dxa"/>
              <w:left w:w="140" w:type="dxa"/>
              <w:bottom w:w="15" w:type="dxa"/>
              <w:right w:w="140" w:type="dxa"/>
            </w:tcMar>
            <w:vAlign w:val="center"/>
            <w:hideMark/>
          </w:tcPr>
          <w:p w14:paraId="35D215FA" w14:textId="5ACEFB0C" w:rsidR="00B4746F" w:rsidRPr="009A042F" w:rsidRDefault="00B4746F" w:rsidP="009A042F">
            <w:pPr>
              <w:spacing w:after="0" w:line="360" w:lineRule="auto"/>
              <w:jc w:val="right"/>
              <w:rPr>
                <w:rFonts w:ascii="Times New Roman" w:eastAsia="Times New Roman" w:hAnsi="Times New Roman" w:cs="Times New Roman"/>
                <w:sz w:val="24"/>
                <w:szCs w:val="24"/>
                <w:lang w:val="en-US"/>
              </w:rPr>
            </w:pPr>
            <w:r w:rsidRPr="009A042F">
              <w:rPr>
                <w:rFonts w:ascii="Times New Roman" w:eastAsia="Times New Roman" w:hAnsi="Times New Roman" w:cs="Times New Roman"/>
                <w:sz w:val="24"/>
                <w:szCs w:val="24"/>
                <w:lang w:val="en-US"/>
              </w:rPr>
              <w:t>.154**</w:t>
            </w:r>
          </w:p>
        </w:tc>
      </w:tr>
      <w:tr w:rsidR="00B4746F" w:rsidRPr="009A042F" w14:paraId="4274FF10" w14:textId="77777777" w:rsidTr="00B4746F">
        <w:trPr>
          <w:trHeight w:val="225"/>
          <w:jc w:val="center"/>
        </w:trPr>
        <w:tc>
          <w:tcPr>
            <w:tcW w:w="0" w:type="auto"/>
            <w:gridSpan w:val="4"/>
            <w:tcMar>
              <w:top w:w="15" w:type="dxa"/>
              <w:left w:w="57" w:type="dxa"/>
              <w:bottom w:w="15" w:type="dxa"/>
              <w:right w:w="57" w:type="dxa"/>
            </w:tcMar>
            <w:vAlign w:val="center"/>
          </w:tcPr>
          <w:p w14:paraId="4016B6F1" w14:textId="27AF38EF" w:rsidR="00B4746F" w:rsidRPr="009A042F" w:rsidRDefault="00B4746F" w:rsidP="009A042F">
            <w:pPr>
              <w:spacing w:after="0" w:line="360" w:lineRule="auto"/>
              <w:rPr>
                <w:rFonts w:ascii="Times New Roman" w:eastAsia="Times New Roman" w:hAnsi="Times New Roman" w:cs="Times New Roman"/>
                <w:sz w:val="24"/>
                <w:szCs w:val="24"/>
                <w:lang w:val="en-US"/>
              </w:rPr>
            </w:pPr>
            <w:r w:rsidRPr="009A042F">
              <w:rPr>
                <w:rFonts w:ascii="Times New Roman" w:hAnsi="Times New Roman" w:cs="Times New Roman"/>
                <w:i/>
                <w:iCs/>
                <w:sz w:val="24"/>
                <w:szCs w:val="24"/>
              </w:rPr>
              <w:t>*** signifies 1% level of significance; ** signifies 5% level of significance</w:t>
            </w:r>
          </w:p>
        </w:tc>
      </w:tr>
    </w:tbl>
    <w:p w14:paraId="36C78544" w14:textId="1F504CDC" w:rsidR="00C506D0" w:rsidRPr="009A042F" w:rsidRDefault="00C506D0" w:rsidP="009A042F">
      <w:pPr>
        <w:spacing w:line="360" w:lineRule="auto"/>
        <w:rPr>
          <w:rFonts w:ascii="Times New Roman" w:hAnsi="Times New Roman" w:cs="Times New Roman"/>
          <w:sz w:val="24"/>
          <w:szCs w:val="24"/>
          <w:lang w:val="en-IN"/>
        </w:rPr>
      </w:pPr>
    </w:p>
    <w:p w14:paraId="66A14E84" w14:textId="319AC217" w:rsidR="00C506D0" w:rsidRPr="009A042F" w:rsidRDefault="00B4746F" w:rsidP="009A042F">
      <w:pPr>
        <w:pStyle w:val="Heading2"/>
        <w:spacing w:line="360" w:lineRule="auto"/>
        <w:rPr>
          <w:rFonts w:ascii="Times New Roman" w:hAnsi="Times New Roman" w:cs="Times New Roman"/>
          <w:sz w:val="24"/>
          <w:szCs w:val="24"/>
        </w:rPr>
      </w:pPr>
      <w:r w:rsidRPr="009A042F">
        <w:rPr>
          <w:rFonts w:ascii="Times New Roman" w:hAnsi="Times New Roman" w:cs="Times New Roman"/>
          <w:sz w:val="24"/>
          <w:szCs w:val="24"/>
        </w:rPr>
        <w:t>Conclusion</w:t>
      </w:r>
    </w:p>
    <w:p w14:paraId="1914B5F0" w14:textId="0CF7CF48" w:rsidR="00B4746F" w:rsidRPr="009A042F" w:rsidRDefault="00B4746F" w:rsidP="009A042F">
      <w:pPr>
        <w:spacing w:before="120" w:after="0" w:line="360" w:lineRule="auto"/>
        <w:jc w:val="both"/>
        <w:rPr>
          <w:rFonts w:ascii="Times New Roman" w:hAnsi="Times New Roman" w:cs="Times New Roman"/>
          <w:sz w:val="24"/>
          <w:szCs w:val="24"/>
          <w:lang w:val="en-IN"/>
        </w:rPr>
      </w:pPr>
      <w:r w:rsidRPr="009A042F">
        <w:rPr>
          <w:rFonts w:ascii="Times New Roman" w:hAnsi="Times New Roman" w:cs="Times New Roman"/>
          <w:sz w:val="24"/>
          <w:szCs w:val="24"/>
        </w:rPr>
        <w:t>All the 4 constructs: Eliminate, Reduce, Raise and Create are significantly associated to the construct of Acceptance to new financial product</w:t>
      </w:r>
      <w:r w:rsidR="00DA1277" w:rsidRPr="009A042F">
        <w:rPr>
          <w:rFonts w:ascii="Times New Roman" w:hAnsi="Times New Roman" w:cs="Times New Roman"/>
          <w:sz w:val="24"/>
          <w:szCs w:val="24"/>
        </w:rPr>
        <w:t xml:space="preserve"> with statistical evidence</w:t>
      </w:r>
      <w:r w:rsidRPr="009A042F">
        <w:rPr>
          <w:rFonts w:ascii="Times New Roman" w:hAnsi="Times New Roman" w:cs="Times New Roman"/>
          <w:sz w:val="24"/>
          <w:szCs w:val="24"/>
        </w:rPr>
        <w:t xml:space="preserve">. </w:t>
      </w:r>
      <w:r w:rsidRPr="009A042F">
        <w:rPr>
          <w:rFonts w:ascii="Times New Roman" w:hAnsi="Times New Roman" w:cs="Times New Roman"/>
          <w:sz w:val="24"/>
          <w:szCs w:val="24"/>
          <w:lang w:val="en-IN"/>
        </w:rPr>
        <w:t xml:space="preserve">Adoption of the blue ocean is a major key for achieving success in cut-throat competitive markets. This concept of the blue ocean is applicable even for the financial sectors of India. Understanding the changing taste and preferences of potential customers can help businesses in crafting out a unique strategy to target to new customer base. Though this includes risk, both in terms of investment required and risk of losing out existing customer base, it also has the potential to create a fresh and new set of customers for the business house, with negligible competition. </w:t>
      </w:r>
    </w:p>
    <w:p w14:paraId="3C8BAF90" w14:textId="02398E7D" w:rsidR="00740E13" w:rsidRPr="009A042F" w:rsidRDefault="00B4746F" w:rsidP="009A042F">
      <w:pPr>
        <w:spacing w:before="120" w:after="0" w:line="360" w:lineRule="auto"/>
        <w:jc w:val="both"/>
        <w:rPr>
          <w:rFonts w:ascii="Times New Roman" w:hAnsi="Times New Roman" w:cs="Times New Roman"/>
          <w:sz w:val="24"/>
          <w:szCs w:val="24"/>
          <w:lang w:val="en-IN"/>
        </w:rPr>
      </w:pPr>
      <w:r w:rsidRPr="009A042F">
        <w:rPr>
          <w:rFonts w:ascii="Times New Roman" w:hAnsi="Times New Roman" w:cs="Times New Roman"/>
          <w:sz w:val="24"/>
          <w:szCs w:val="24"/>
          <w:lang w:val="en-IN"/>
        </w:rPr>
        <w:lastRenderedPageBreak/>
        <w:t xml:space="preserve">The research is in line to the works of    </w:t>
      </w:r>
      <w:sdt>
        <w:sdtPr>
          <w:rPr>
            <w:rFonts w:ascii="Times New Roman" w:hAnsi="Times New Roman" w:cs="Times New Roman"/>
            <w:sz w:val="24"/>
            <w:szCs w:val="24"/>
            <w:lang w:val="en-IN"/>
          </w:rPr>
          <w:id w:val="-1277105674"/>
          <w:citation/>
        </w:sdtPr>
        <w:sdtContent>
          <w:r w:rsidR="00DE3363" w:rsidRPr="009A042F">
            <w:rPr>
              <w:rFonts w:ascii="Times New Roman" w:hAnsi="Times New Roman" w:cs="Times New Roman"/>
              <w:sz w:val="24"/>
              <w:szCs w:val="24"/>
              <w:lang w:val="en-IN"/>
            </w:rPr>
            <w:fldChar w:fldCharType="begin"/>
          </w:r>
          <w:r w:rsidR="00DE3363" w:rsidRPr="009A042F">
            <w:rPr>
              <w:rFonts w:ascii="Times New Roman" w:hAnsi="Times New Roman" w:cs="Times New Roman"/>
              <w:sz w:val="24"/>
              <w:szCs w:val="24"/>
              <w:lang w:val="en-IN"/>
            </w:rPr>
            <w:instrText xml:space="preserve">CITATION SHA19 \l 16393 </w:instrText>
          </w:r>
          <w:r w:rsidR="00DE3363" w:rsidRPr="009A042F">
            <w:rPr>
              <w:rFonts w:ascii="Times New Roman" w:hAnsi="Times New Roman" w:cs="Times New Roman"/>
              <w:sz w:val="24"/>
              <w:szCs w:val="24"/>
              <w:lang w:val="en-IN"/>
            </w:rPr>
            <w:fldChar w:fldCharType="separate"/>
          </w:r>
          <w:r w:rsidR="00B42D09" w:rsidRPr="009A042F">
            <w:rPr>
              <w:rFonts w:ascii="Times New Roman" w:hAnsi="Times New Roman" w:cs="Times New Roman"/>
              <w:noProof/>
              <w:sz w:val="24"/>
              <w:szCs w:val="24"/>
              <w:lang w:val="en-IN"/>
            </w:rPr>
            <w:t>(Shared, 2019)</w:t>
          </w:r>
          <w:r w:rsidR="00DE3363" w:rsidRPr="009A042F">
            <w:rPr>
              <w:rFonts w:ascii="Times New Roman" w:hAnsi="Times New Roman" w:cs="Times New Roman"/>
              <w:sz w:val="24"/>
              <w:szCs w:val="24"/>
              <w:lang w:val="en-IN"/>
            </w:rPr>
            <w:fldChar w:fldCharType="end"/>
          </w:r>
        </w:sdtContent>
      </w:sdt>
      <w:r w:rsidRPr="009A042F">
        <w:rPr>
          <w:rFonts w:ascii="Times New Roman" w:hAnsi="Times New Roman" w:cs="Times New Roman"/>
          <w:sz w:val="24"/>
          <w:szCs w:val="24"/>
          <w:lang w:val="en-IN"/>
        </w:rPr>
        <w:t xml:space="preserve"> which </w:t>
      </w:r>
      <w:r w:rsidRPr="009A042F">
        <w:rPr>
          <w:rFonts w:ascii="Times New Roman" w:hAnsi="Times New Roman" w:cs="Times New Roman"/>
          <w:sz w:val="24"/>
          <w:szCs w:val="24"/>
        </w:rPr>
        <w:t>identified that the Blue Ocean strategy factors have a significant effect on competitive advantage of n Al - Rajhi Bank – KSA.</w:t>
      </w:r>
      <w:r w:rsidR="00740E13" w:rsidRPr="009A042F">
        <w:rPr>
          <w:rFonts w:ascii="Times New Roman" w:hAnsi="Times New Roman" w:cs="Times New Roman"/>
          <w:sz w:val="24"/>
          <w:szCs w:val="24"/>
        </w:rPr>
        <w:t xml:space="preserve"> Similarly</w:t>
      </w:r>
      <w:r w:rsidR="00DE3363" w:rsidRPr="009A042F">
        <w:rPr>
          <w:rFonts w:ascii="Times New Roman" w:hAnsi="Times New Roman" w:cs="Times New Roman"/>
          <w:sz w:val="24"/>
          <w:szCs w:val="24"/>
        </w:rPr>
        <w:t>,</w:t>
      </w:r>
      <w:r w:rsidR="00740E13" w:rsidRPr="009A042F">
        <w:rPr>
          <w:rFonts w:ascii="Times New Roman" w:hAnsi="Times New Roman" w:cs="Times New Roman"/>
          <w:sz w:val="24"/>
          <w:szCs w:val="24"/>
        </w:rPr>
        <w:t xml:space="preserve"> </w:t>
      </w:r>
      <w:sdt>
        <w:sdtPr>
          <w:rPr>
            <w:rFonts w:ascii="Times New Roman" w:hAnsi="Times New Roman" w:cs="Times New Roman"/>
            <w:sz w:val="24"/>
            <w:szCs w:val="24"/>
          </w:rPr>
          <w:id w:val="-1996101739"/>
          <w:citation/>
        </w:sdtPr>
        <w:sdtContent>
          <w:r w:rsidR="00DE3363" w:rsidRPr="009A042F">
            <w:rPr>
              <w:rFonts w:ascii="Times New Roman" w:hAnsi="Times New Roman" w:cs="Times New Roman"/>
              <w:sz w:val="24"/>
              <w:szCs w:val="24"/>
            </w:rPr>
            <w:fldChar w:fldCharType="begin"/>
          </w:r>
          <w:r w:rsidR="00DE3363" w:rsidRPr="009A042F">
            <w:rPr>
              <w:rFonts w:ascii="Times New Roman" w:hAnsi="Times New Roman" w:cs="Times New Roman"/>
              <w:sz w:val="24"/>
              <w:szCs w:val="24"/>
              <w:lang w:val="en-IN"/>
            </w:rPr>
            <w:instrText xml:space="preserve">CITATION Mar22 \l 16393 </w:instrText>
          </w:r>
          <w:r w:rsidR="00DE3363" w:rsidRPr="009A042F">
            <w:rPr>
              <w:rFonts w:ascii="Times New Roman" w:hAnsi="Times New Roman" w:cs="Times New Roman"/>
              <w:sz w:val="24"/>
              <w:szCs w:val="24"/>
            </w:rPr>
            <w:fldChar w:fldCharType="separate"/>
          </w:r>
          <w:r w:rsidR="00B42D09" w:rsidRPr="009A042F">
            <w:rPr>
              <w:rFonts w:ascii="Times New Roman" w:hAnsi="Times New Roman" w:cs="Times New Roman"/>
              <w:noProof/>
              <w:sz w:val="24"/>
              <w:szCs w:val="24"/>
              <w:lang w:val="en-IN"/>
            </w:rPr>
            <w:t>(Oh, Park, Kim, &amp; Shin, 2022)</w:t>
          </w:r>
          <w:r w:rsidR="00DE3363" w:rsidRPr="009A042F">
            <w:rPr>
              <w:rFonts w:ascii="Times New Roman" w:hAnsi="Times New Roman" w:cs="Times New Roman"/>
              <w:sz w:val="24"/>
              <w:szCs w:val="24"/>
            </w:rPr>
            <w:fldChar w:fldCharType="end"/>
          </w:r>
        </w:sdtContent>
      </w:sdt>
      <w:r w:rsidR="00740E13" w:rsidRPr="009A042F">
        <w:rPr>
          <w:rFonts w:ascii="Times New Roman" w:hAnsi="Times New Roman" w:cs="Times New Roman"/>
          <w:sz w:val="24"/>
          <w:szCs w:val="24"/>
        </w:rPr>
        <w:t xml:space="preserve"> </w:t>
      </w:r>
      <w:r w:rsidR="00C231D6" w:rsidRPr="009A042F">
        <w:rPr>
          <w:rFonts w:ascii="Times New Roman" w:hAnsi="Times New Roman" w:cs="Times New Roman"/>
          <w:sz w:val="24"/>
          <w:szCs w:val="24"/>
        </w:rPr>
        <w:t>stated that ERRC elements provide distinctive fintech services that facilitate the utilization of financial services by the financially disadvantaged, outside of the traditional financial companies' business operation framework</w:t>
      </w:r>
      <w:r w:rsidR="00740E13" w:rsidRPr="009A042F">
        <w:rPr>
          <w:rFonts w:ascii="Times New Roman" w:hAnsi="Times New Roman" w:cs="Times New Roman"/>
          <w:sz w:val="24"/>
          <w:szCs w:val="24"/>
        </w:rPr>
        <w:t xml:space="preserve">. Similarly, </w:t>
      </w:r>
      <w:sdt>
        <w:sdtPr>
          <w:rPr>
            <w:rFonts w:ascii="Times New Roman" w:hAnsi="Times New Roman" w:cs="Times New Roman"/>
            <w:sz w:val="24"/>
            <w:szCs w:val="24"/>
          </w:rPr>
          <w:id w:val="830563256"/>
          <w:citation/>
        </w:sdtPr>
        <w:sdtContent>
          <w:r w:rsidR="00D5472B" w:rsidRPr="009A042F">
            <w:rPr>
              <w:rFonts w:ascii="Times New Roman" w:hAnsi="Times New Roman" w:cs="Times New Roman"/>
              <w:sz w:val="24"/>
              <w:szCs w:val="24"/>
            </w:rPr>
            <w:fldChar w:fldCharType="begin"/>
          </w:r>
          <w:r w:rsidR="00D5472B" w:rsidRPr="009A042F">
            <w:rPr>
              <w:rFonts w:ascii="Times New Roman" w:hAnsi="Times New Roman" w:cs="Times New Roman"/>
              <w:sz w:val="24"/>
              <w:szCs w:val="24"/>
              <w:lang w:val="en-IN"/>
            </w:rPr>
            <w:instrText xml:space="preserve"> CITATION Yan19 \l 16393 </w:instrText>
          </w:r>
          <w:r w:rsidR="00D5472B" w:rsidRPr="009A042F">
            <w:rPr>
              <w:rFonts w:ascii="Times New Roman" w:hAnsi="Times New Roman" w:cs="Times New Roman"/>
              <w:sz w:val="24"/>
              <w:szCs w:val="24"/>
            </w:rPr>
            <w:fldChar w:fldCharType="separate"/>
          </w:r>
          <w:r w:rsidR="00B42D09" w:rsidRPr="009A042F">
            <w:rPr>
              <w:rFonts w:ascii="Times New Roman" w:hAnsi="Times New Roman" w:cs="Times New Roman"/>
              <w:noProof/>
              <w:sz w:val="24"/>
              <w:szCs w:val="24"/>
              <w:lang w:val="en-IN"/>
            </w:rPr>
            <w:t>(Yang, 2019)</w:t>
          </w:r>
          <w:r w:rsidR="00D5472B" w:rsidRPr="009A042F">
            <w:rPr>
              <w:rFonts w:ascii="Times New Roman" w:hAnsi="Times New Roman" w:cs="Times New Roman"/>
              <w:sz w:val="24"/>
              <w:szCs w:val="24"/>
            </w:rPr>
            <w:fldChar w:fldCharType="end"/>
          </w:r>
        </w:sdtContent>
      </w:sdt>
      <w:r w:rsidR="00D5472B" w:rsidRPr="009A042F">
        <w:rPr>
          <w:rFonts w:ascii="Times New Roman" w:hAnsi="Times New Roman" w:cs="Times New Roman"/>
          <w:sz w:val="24"/>
          <w:szCs w:val="24"/>
        </w:rPr>
        <w:t xml:space="preserve"> concluded that using the value curve and ERRC grid, led to </w:t>
      </w:r>
      <w:r w:rsidR="0098004E" w:rsidRPr="009A042F">
        <w:rPr>
          <w:rFonts w:ascii="Times New Roman" w:hAnsi="Times New Roman" w:cs="Times New Roman"/>
          <w:sz w:val="24"/>
          <w:szCs w:val="24"/>
        </w:rPr>
        <w:t>creating</w:t>
      </w:r>
      <w:r w:rsidR="00D5472B" w:rsidRPr="009A042F">
        <w:rPr>
          <w:rFonts w:ascii="Times New Roman" w:hAnsi="Times New Roman" w:cs="Times New Roman"/>
          <w:sz w:val="24"/>
          <w:szCs w:val="24"/>
        </w:rPr>
        <w:t xml:space="preserve"> of a new value curve for personal- financial software.</w:t>
      </w:r>
    </w:p>
    <w:sdt>
      <w:sdtPr>
        <w:rPr>
          <w:rFonts w:ascii="Times New Roman" w:eastAsiaTheme="minorHAnsi" w:hAnsi="Times New Roman"/>
          <w:b w:val="0"/>
          <w:sz w:val="24"/>
          <w:szCs w:val="24"/>
          <w:lang w:val="en-GB"/>
        </w:rPr>
        <w:id w:val="655040332"/>
        <w:docPartObj>
          <w:docPartGallery w:val="Bibliographies"/>
          <w:docPartUnique/>
        </w:docPartObj>
      </w:sdtPr>
      <w:sdtContent>
        <w:p w14:paraId="380375AB" w14:textId="10010E14" w:rsidR="00DE3363" w:rsidRPr="009A042F" w:rsidRDefault="00DE3363" w:rsidP="009A042F">
          <w:pPr>
            <w:pStyle w:val="Heading1"/>
            <w:spacing w:line="360" w:lineRule="auto"/>
            <w:rPr>
              <w:rFonts w:ascii="Times New Roman" w:hAnsi="Times New Roman"/>
              <w:sz w:val="24"/>
              <w:szCs w:val="24"/>
            </w:rPr>
          </w:pPr>
          <w:r w:rsidRPr="009A042F">
            <w:rPr>
              <w:rFonts w:ascii="Times New Roman" w:hAnsi="Times New Roman"/>
              <w:sz w:val="24"/>
              <w:szCs w:val="24"/>
            </w:rPr>
            <w:t>References</w:t>
          </w:r>
        </w:p>
        <w:sdt>
          <w:sdtPr>
            <w:rPr>
              <w:rFonts w:ascii="Times New Roman" w:hAnsi="Times New Roman" w:cs="Times New Roman"/>
              <w:sz w:val="24"/>
              <w:szCs w:val="24"/>
            </w:rPr>
            <w:id w:val="-573587230"/>
            <w:bibliography/>
          </w:sdtPr>
          <w:sdtContent>
            <w:sdt>
              <w:sdtPr>
                <w:rPr>
                  <w:rFonts w:ascii="Times New Roman" w:hAnsi="Times New Roman" w:cs="Times New Roman"/>
                  <w:sz w:val="24"/>
                  <w:szCs w:val="24"/>
                </w:rPr>
                <w:id w:val="1404558396"/>
                <w:bibliography/>
              </w:sdtPr>
              <w:sdtContent>
                <w:p w14:paraId="2EFFE6F1"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sz w:val="24"/>
                      <w:szCs w:val="24"/>
                    </w:rPr>
                    <w:fldChar w:fldCharType="begin"/>
                  </w:r>
                  <w:r w:rsidRPr="009A042F">
                    <w:rPr>
                      <w:rFonts w:ascii="Times New Roman" w:hAnsi="Times New Roman" w:cs="Times New Roman"/>
                      <w:sz w:val="24"/>
                      <w:szCs w:val="24"/>
                    </w:rPr>
                    <w:instrText xml:space="preserve"> BIBLIOGRAPHY </w:instrText>
                  </w:r>
                  <w:r w:rsidRPr="009A042F">
                    <w:rPr>
                      <w:rFonts w:ascii="Times New Roman" w:hAnsi="Times New Roman" w:cs="Times New Roman"/>
                      <w:sz w:val="24"/>
                      <w:szCs w:val="24"/>
                    </w:rPr>
                    <w:fldChar w:fldCharType="separate"/>
                  </w:r>
                  <w:r w:rsidRPr="009A042F">
                    <w:rPr>
                      <w:rFonts w:ascii="Times New Roman" w:hAnsi="Times New Roman" w:cs="Times New Roman"/>
                      <w:noProof/>
                      <w:sz w:val="24"/>
                      <w:szCs w:val="24"/>
                      <w:lang w:val="en-IN"/>
                    </w:rPr>
                    <w:t xml:space="preserve">(NSE), N. S. (2019). </w:t>
                  </w:r>
                  <w:r w:rsidRPr="009A042F">
                    <w:rPr>
                      <w:rFonts w:ascii="Times New Roman" w:hAnsi="Times New Roman" w:cs="Times New Roman"/>
                      <w:i/>
                      <w:iCs/>
                      <w:noProof/>
                      <w:sz w:val="24"/>
                      <w:szCs w:val="24"/>
                      <w:lang w:val="en-IN"/>
                    </w:rPr>
                    <w:t>Report of Redressal of Complaints lodged by clients against Trading Members (TMs) during 2019-20.</w:t>
                  </w:r>
                  <w:r w:rsidRPr="009A042F">
                    <w:rPr>
                      <w:rFonts w:ascii="Times New Roman" w:hAnsi="Times New Roman" w:cs="Times New Roman"/>
                      <w:noProof/>
                      <w:sz w:val="24"/>
                      <w:szCs w:val="24"/>
                      <w:lang w:val="en-IN"/>
                    </w:rPr>
                    <w:t xml:space="preserve"> National Stock Exchange.</w:t>
                  </w:r>
                </w:p>
                <w:p w14:paraId="2A4B7881"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Burke, A., Stel, A. v., &amp; Thurik, R. (2009). </w:t>
                  </w:r>
                  <w:r w:rsidRPr="009A042F">
                    <w:rPr>
                      <w:rFonts w:ascii="Times New Roman" w:hAnsi="Times New Roman" w:cs="Times New Roman"/>
                      <w:i/>
                      <w:iCs/>
                      <w:noProof/>
                      <w:sz w:val="24"/>
                      <w:szCs w:val="24"/>
                      <w:lang w:val="en-IN"/>
                    </w:rPr>
                    <w:t>Blue Ocean versus Competitive Strategy: Theory and Evidence.</w:t>
                  </w:r>
                  <w:r w:rsidRPr="009A042F">
                    <w:rPr>
                      <w:rFonts w:ascii="Times New Roman" w:hAnsi="Times New Roman" w:cs="Times New Roman"/>
                      <w:noProof/>
                      <w:sz w:val="24"/>
                      <w:szCs w:val="24"/>
                      <w:lang w:val="en-IN"/>
                    </w:rPr>
                    <w:t xml:space="preserve"> ERIM Report Series Research in Management, (ERS-2009-030-ORG).</w:t>
                  </w:r>
                </w:p>
                <w:p w14:paraId="2C5AB53F"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Commissioner, O. o. (2011). </w:t>
                  </w:r>
                  <w:r w:rsidRPr="009A042F">
                    <w:rPr>
                      <w:rFonts w:ascii="Times New Roman" w:hAnsi="Times New Roman" w:cs="Times New Roman"/>
                      <w:i/>
                      <w:iCs/>
                      <w:noProof/>
                      <w:sz w:val="24"/>
                      <w:szCs w:val="24"/>
                      <w:lang w:val="en-IN"/>
                    </w:rPr>
                    <w:t>2011 Census Data.</w:t>
                  </w:r>
                  <w:r w:rsidRPr="009A042F">
                    <w:rPr>
                      <w:rFonts w:ascii="Times New Roman" w:hAnsi="Times New Roman" w:cs="Times New Roman"/>
                      <w:noProof/>
                      <w:sz w:val="24"/>
                      <w:szCs w:val="24"/>
                      <w:lang w:val="en-IN"/>
                    </w:rPr>
                    <w:t xml:space="preserve"> Ministry of Home Affairs, Government of India.</w:t>
                  </w:r>
                </w:p>
                <w:p w14:paraId="2EE7F732"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Das, S. (2019). Opportunities and Challenges of Fintech. </w:t>
                  </w:r>
                  <w:r w:rsidRPr="009A042F">
                    <w:rPr>
                      <w:rFonts w:ascii="Times New Roman" w:hAnsi="Times New Roman" w:cs="Times New Roman"/>
                      <w:i/>
                      <w:iCs/>
                      <w:noProof/>
                      <w:sz w:val="24"/>
                      <w:szCs w:val="24"/>
                      <w:lang w:val="en-IN"/>
                    </w:rPr>
                    <w:t>Keynote Address delivered at the NITI Aayog’s FinTech Conclave</w:t>
                  </w:r>
                  <w:r w:rsidRPr="009A042F">
                    <w:rPr>
                      <w:rFonts w:ascii="Times New Roman" w:hAnsi="Times New Roman" w:cs="Times New Roman"/>
                      <w:noProof/>
                      <w:sz w:val="24"/>
                      <w:szCs w:val="24"/>
                      <w:lang w:val="en-IN"/>
                    </w:rPr>
                    <w:t xml:space="preserve"> (pp. 91-94). New Delhi: RBI Bulletin April 2019.</w:t>
                  </w:r>
                </w:p>
                <w:p w14:paraId="140313AE"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IBEF, I. B. (2019). </w:t>
                  </w:r>
                  <w:r w:rsidRPr="009A042F">
                    <w:rPr>
                      <w:rFonts w:ascii="Times New Roman" w:hAnsi="Times New Roman" w:cs="Times New Roman"/>
                      <w:i/>
                      <w:iCs/>
                      <w:noProof/>
                      <w:sz w:val="24"/>
                      <w:szCs w:val="24"/>
                      <w:lang w:val="en-IN"/>
                    </w:rPr>
                    <w:t>Financial Services in India.</w:t>
                  </w:r>
                  <w:r w:rsidRPr="009A042F">
                    <w:rPr>
                      <w:rFonts w:ascii="Times New Roman" w:hAnsi="Times New Roman" w:cs="Times New Roman"/>
                      <w:noProof/>
                      <w:sz w:val="24"/>
                      <w:szCs w:val="24"/>
                      <w:lang w:val="en-IN"/>
                    </w:rPr>
                    <w:t xml:space="preserve"> Ministry of Communication &amp; Industry, GOI.</w:t>
                  </w:r>
                </w:p>
                <w:p w14:paraId="5516BDDF"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Jaka Lindic Mojca Bavdazˇ a, </w:t>
                  </w:r>
                  <w:r w:rsidRPr="009A042F">
                    <w:rPr>
                      <w:rFonts w:ascii="Cambria Math" w:hAnsi="Cambria Math" w:cs="Cambria Math"/>
                      <w:noProof/>
                      <w:sz w:val="24"/>
                      <w:szCs w:val="24"/>
                      <w:lang w:val="en-IN"/>
                    </w:rPr>
                    <w:t>∗</w:t>
                  </w:r>
                  <w:r w:rsidRPr="009A042F">
                    <w:rPr>
                      <w:rFonts w:ascii="Times New Roman" w:hAnsi="Times New Roman" w:cs="Times New Roman"/>
                      <w:noProof/>
                      <w:sz w:val="24"/>
                      <w:szCs w:val="24"/>
                      <w:lang w:val="en-IN"/>
                    </w:rPr>
                    <w:t xml:space="preserve">. H. (2012). Higher growth through the Blue Ocean Strategy: Implications for economic policy. </w:t>
                  </w:r>
                  <w:r w:rsidRPr="009A042F">
                    <w:rPr>
                      <w:rFonts w:ascii="Times New Roman" w:hAnsi="Times New Roman" w:cs="Times New Roman"/>
                      <w:i/>
                      <w:iCs/>
                      <w:noProof/>
                      <w:sz w:val="24"/>
                      <w:szCs w:val="24"/>
                      <w:lang w:val="en-IN"/>
                    </w:rPr>
                    <w:t>Research policy, 41(5)</w:t>
                  </w:r>
                  <w:r w:rsidRPr="009A042F">
                    <w:rPr>
                      <w:rFonts w:ascii="Times New Roman" w:hAnsi="Times New Roman" w:cs="Times New Roman"/>
                      <w:noProof/>
                      <w:sz w:val="24"/>
                      <w:szCs w:val="24"/>
                      <w:lang w:val="en-IN"/>
                    </w:rPr>
                    <w:t>, 928-938.</w:t>
                  </w:r>
                </w:p>
                <w:p w14:paraId="647EEEAC"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Johnson, M. W., Christensen, C. M., &amp; Kagermann, H. (2008). Reinventing your business model. </w:t>
                  </w:r>
                  <w:r w:rsidRPr="009A042F">
                    <w:rPr>
                      <w:rFonts w:ascii="Times New Roman" w:hAnsi="Times New Roman" w:cs="Times New Roman"/>
                      <w:i/>
                      <w:iCs/>
                      <w:noProof/>
                      <w:sz w:val="24"/>
                      <w:szCs w:val="24"/>
                      <w:lang w:val="en-IN"/>
                    </w:rPr>
                    <w:t>Harvard business review, 86(12)</w:t>
                  </w:r>
                  <w:r w:rsidRPr="009A042F">
                    <w:rPr>
                      <w:rFonts w:ascii="Times New Roman" w:hAnsi="Times New Roman" w:cs="Times New Roman"/>
                      <w:noProof/>
                      <w:sz w:val="24"/>
                      <w:szCs w:val="24"/>
                      <w:lang w:val="en-IN"/>
                    </w:rPr>
                    <w:t>, 57-68.</w:t>
                  </w:r>
                </w:p>
                <w:p w14:paraId="74973471"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Kim, W. C., &amp; Mauborgne, R. (2005). Value innovation: a leap into the blue ocean. </w:t>
                  </w:r>
                  <w:r w:rsidRPr="009A042F">
                    <w:rPr>
                      <w:rFonts w:ascii="Times New Roman" w:hAnsi="Times New Roman" w:cs="Times New Roman"/>
                      <w:i/>
                      <w:iCs/>
                      <w:noProof/>
                      <w:sz w:val="24"/>
                      <w:szCs w:val="24"/>
                      <w:lang w:val="en-IN"/>
                    </w:rPr>
                    <w:t>The Journal of Business Strategy, 26(4),</w:t>
                  </w:r>
                  <w:r w:rsidRPr="009A042F">
                    <w:rPr>
                      <w:rFonts w:ascii="Times New Roman" w:hAnsi="Times New Roman" w:cs="Times New Roman"/>
                      <w:noProof/>
                      <w:sz w:val="24"/>
                      <w:szCs w:val="24"/>
                      <w:lang w:val="en-IN"/>
                    </w:rPr>
                    <w:t>, 22-29.</w:t>
                  </w:r>
                </w:p>
                <w:p w14:paraId="67C3CBD5"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Kim, W. C., &amp; Mauborgne, R. (2014). </w:t>
                  </w:r>
                  <w:r w:rsidRPr="009A042F">
                    <w:rPr>
                      <w:rFonts w:ascii="Times New Roman" w:hAnsi="Times New Roman" w:cs="Times New Roman"/>
                      <w:i/>
                      <w:iCs/>
                      <w:noProof/>
                      <w:sz w:val="24"/>
                      <w:szCs w:val="24"/>
                      <w:lang w:val="en-IN"/>
                    </w:rPr>
                    <w:t>Blue ocean strategy, expanded edition : how to create uncontested market space and make the competition irrelevant.</w:t>
                  </w:r>
                  <w:r w:rsidRPr="009A042F">
                    <w:rPr>
                      <w:rFonts w:ascii="Times New Roman" w:hAnsi="Times New Roman" w:cs="Times New Roman"/>
                      <w:noProof/>
                      <w:sz w:val="24"/>
                      <w:szCs w:val="24"/>
                      <w:lang w:val="en-IN"/>
                    </w:rPr>
                    <w:t xml:space="preserve"> Harvard business review Press.</w:t>
                  </w:r>
                </w:p>
                <w:p w14:paraId="5D6FA316"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Koo, L., Koo, H., &amp; Luk, L. (2008). A pragmatic and holistic approach to strategic formulation through adopting balanced scorecard, SWOT analysis and blue ocean strategy -- a case study of a consumer product manufacturer in China. </w:t>
                  </w:r>
                  <w:r w:rsidRPr="009A042F">
                    <w:rPr>
                      <w:rFonts w:ascii="Times New Roman" w:hAnsi="Times New Roman" w:cs="Times New Roman"/>
                      <w:i/>
                      <w:iCs/>
                      <w:noProof/>
                      <w:sz w:val="24"/>
                      <w:szCs w:val="24"/>
                      <w:lang w:val="en-IN"/>
                    </w:rPr>
                    <w:t>Int. J. Managerial and Financial Accounting, Vol. 1, No. 2</w:t>
                  </w:r>
                  <w:r w:rsidRPr="009A042F">
                    <w:rPr>
                      <w:rFonts w:ascii="Times New Roman" w:hAnsi="Times New Roman" w:cs="Times New Roman"/>
                      <w:noProof/>
                      <w:sz w:val="24"/>
                      <w:szCs w:val="24"/>
                      <w:lang w:val="en-IN"/>
                    </w:rPr>
                    <w:t>, 127- 146.</w:t>
                  </w:r>
                </w:p>
                <w:p w14:paraId="1ED074BC"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lastRenderedPageBreak/>
                    <w:t xml:space="preserve">Lindic, J., Bavdaz, M., &amp; Kovaci, H. (2012). Higher growth through the Blue Ocean Strategy: Implications for economic policy. </w:t>
                  </w:r>
                  <w:r w:rsidRPr="009A042F">
                    <w:rPr>
                      <w:rFonts w:ascii="Times New Roman" w:hAnsi="Times New Roman" w:cs="Times New Roman"/>
                      <w:i/>
                      <w:iCs/>
                      <w:noProof/>
                      <w:sz w:val="24"/>
                      <w:szCs w:val="24"/>
                      <w:lang w:val="en-IN"/>
                    </w:rPr>
                    <w:t>Research Policy, 41(5)</w:t>
                  </w:r>
                  <w:r w:rsidRPr="009A042F">
                    <w:rPr>
                      <w:rFonts w:ascii="Times New Roman" w:hAnsi="Times New Roman" w:cs="Times New Roman"/>
                      <w:noProof/>
                      <w:sz w:val="24"/>
                      <w:szCs w:val="24"/>
                      <w:lang w:val="en-IN"/>
                    </w:rPr>
                    <w:t>, 928- 938.</w:t>
                  </w:r>
                </w:p>
                <w:p w14:paraId="3E1B1FCC"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NSE, (. S. (2020). </w:t>
                  </w:r>
                  <w:r w:rsidRPr="009A042F">
                    <w:rPr>
                      <w:rFonts w:ascii="Times New Roman" w:hAnsi="Times New Roman" w:cs="Times New Roman"/>
                      <w:i/>
                      <w:iCs/>
                      <w:noProof/>
                      <w:sz w:val="24"/>
                      <w:szCs w:val="24"/>
                      <w:lang w:val="en-IN"/>
                    </w:rPr>
                    <w:t>Report of Redressal of Complaints lodged by clients against Trading Members (TMs) during 2020-21.</w:t>
                  </w:r>
                  <w:r w:rsidRPr="009A042F">
                    <w:rPr>
                      <w:rFonts w:ascii="Times New Roman" w:hAnsi="Times New Roman" w:cs="Times New Roman"/>
                      <w:noProof/>
                      <w:sz w:val="24"/>
                      <w:szCs w:val="24"/>
                      <w:lang w:val="en-IN"/>
                    </w:rPr>
                    <w:t xml:space="preserve"> NSE.</w:t>
                  </w:r>
                </w:p>
                <w:p w14:paraId="319FA43C"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Pathak, T. (2020). </w:t>
                  </w:r>
                  <w:r w:rsidRPr="009A042F">
                    <w:rPr>
                      <w:rFonts w:ascii="Times New Roman" w:hAnsi="Times New Roman" w:cs="Times New Roman"/>
                      <w:i/>
                      <w:iCs/>
                      <w:noProof/>
                      <w:sz w:val="24"/>
                      <w:szCs w:val="24"/>
                      <w:lang w:val="en-IN"/>
                    </w:rPr>
                    <w:t>Market Monitor service.</w:t>
                  </w:r>
                  <w:r w:rsidRPr="009A042F">
                    <w:rPr>
                      <w:rFonts w:ascii="Times New Roman" w:hAnsi="Times New Roman" w:cs="Times New Roman"/>
                      <w:noProof/>
                      <w:sz w:val="24"/>
                      <w:szCs w:val="24"/>
                      <w:lang w:val="en-IN"/>
                    </w:rPr>
                    <w:t xml:space="preserve"> Counterpoint Research.</w:t>
                  </w:r>
                </w:p>
                <w:p w14:paraId="546C6471"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Porter, M. E. (1996). What is Strategy. </w:t>
                  </w:r>
                  <w:r w:rsidRPr="009A042F">
                    <w:rPr>
                      <w:rFonts w:ascii="Times New Roman" w:hAnsi="Times New Roman" w:cs="Times New Roman"/>
                      <w:i/>
                      <w:iCs/>
                      <w:noProof/>
                      <w:sz w:val="24"/>
                      <w:szCs w:val="24"/>
                      <w:lang w:val="en-IN"/>
                    </w:rPr>
                    <w:t>Harvard Business review, 74(6)</w:t>
                  </w:r>
                  <w:r w:rsidRPr="009A042F">
                    <w:rPr>
                      <w:rFonts w:ascii="Times New Roman" w:hAnsi="Times New Roman" w:cs="Times New Roman"/>
                      <w:noProof/>
                      <w:sz w:val="24"/>
                      <w:szCs w:val="24"/>
                      <w:lang w:val="en-IN"/>
                    </w:rPr>
                    <w:t>, 61-78.</w:t>
                  </w:r>
                </w:p>
                <w:p w14:paraId="5D562A4D"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Porter, M. E. (2008). The five competitive forces that shape strategy. </w:t>
                  </w:r>
                  <w:r w:rsidRPr="009A042F">
                    <w:rPr>
                      <w:rFonts w:ascii="Times New Roman" w:hAnsi="Times New Roman" w:cs="Times New Roman"/>
                      <w:i/>
                      <w:iCs/>
                      <w:noProof/>
                      <w:sz w:val="24"/>
                      <w:szCs w:val="24"/>
                      <w:lang w:val="en-IN"/>
                    </w:rPr>
                    <w:t>Harvard business review, 86(1)</w:t>
                  </w:r>
                  <w:r w:rsidRPr="009A042F">
                    <w:rPr>
                      <w:rFonts w:ascii="Times New Roman" w:hAnsi="Times New Roman" w:cs="Times New Roman"/>
                      <w:noProof/>
                      <w:sz w:val="24"/>
                      <w:szCs w:val="24"/>
                      <w:lang w:val="en-IN"/>
                    </w:rPr>
                    <w:t>, 25-40.</w:t>
                  </w:r>
                </w:p>
                <w:p w14:paraId="4DA1B15A"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R. Venkataraman, T. V. (2018 ). THE FUTURE OF INDIAN INVESTMENT ADVISORY FIRMS– A COST EFFICIENCY APPROACH. </w:t>
                  </w:r>
                  <w:r w:rsidRPr="009A042F">
                    <w:rPr>
                      <w:rFonts w:ascii="Times New Roman" w:hAnsi="Times New Roman" w:cs="Times New Roman"/>
                      <w:i/>
                      <w:iCs/>
                      <w:noProof/>
                      <w:sz w:val="24"/>
                      <w:szCs w:val="24"/>
                      <w:lang w:val="en-IN"/>
                    </w:rPr>
                    <w:t>International Journal on Recent Trends in Business and Tourism</w:t>
                  </w:r>
                  <w:r w:rsidRPr="009A042F">
                    <w:rPr>
                      <w:rFonts w:ascii="Times New Roman" w:hAnsi="Times New Roman" w:cs="Times New Roman"/>
                      <w:noProof/>
                      <w:sz w:val="24"/>
                      <w:szCs w:val="24"/>
                      <w:lang w:val="en-IN"/>
                    </w:rPr>
                    <w:t>, 24-28.</w:t>
                  </w:r>
                </w:p>
                <w:p w14:paraId="4F1D9A51"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RBI, R. B. (2017). </w:t>
                  </w:r>
                  <w:r w:rsidRPr="009A042F">
                    <w:rPr>
                      <w:rFonts w:ascii="Times New Roman" w:hAnsi="Times New Roman" w:cs="Times New Roman"/>
                      <w:i/>
                      <w:iCs/>
                      <w:noProof/>
                      <w:sz w:val="24"/>
                      <w:szCs w:val="24"/>
                      <w:lang w:val="en-IN"/>
                    </w:rPr>
                    <w:t>Review of Master Directions - Non-Banking Financial Company – Peer to Peer Lending Platform (Reserve Bank) Directions, 2017.</w:t>
                  </w:r>
                  <w:r w:rsidRPr="009A042F">
                    <w:rPr>
                      <w:rFonts w:ascii="Times New Roman" w:hAnsi="Times New Roman" w:cs="Times New Roman"/>
                      <w:noProof/>
                      <w:sz w:val="24"/>
                      <w:szCs w:val="24"/>
                      <w:lang w:val="en-IN"/>
                    </w:rPr>
                    <w:t xml:space="preserve"> Reserve Bank Of India (RBI).</w:t>
                  </w:r>
                </w:p>
                <w:p w14:paraId="3DB60059"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S Anand, V. M. (2004). Marketing of financial services: strategic issues. </w:t>
                  </w:r>
                  <w:r w:rsidRPr="009A042F">
                    <w:rPr>
                      <w:rFonts w:ascii="Times New Roman" w:hAnsi="Times New Roman" w:cs="Times New Roman"/>
                      <w:i/>
                      <w:iCs/>
                      <w:noProof/>
                      <w:sz w:val="24"/>
                      <w:szCs w:val="24"/>
                      <w:lang w:val="en-IN"/>
                    </w:rPr>
                    <w:t>SCMS Journal of Indian Management, 2(3)</w:t>
                  </w:r>
                  <w:r w:rsidRPr="009A042F">
                    <w:rPr>
                      <w:rFonts w:ascii="Times New Roman" w:hAnsi="Times New Roman" w:cs="Times New Roman"/>
                      <w:noProof/>
                      <w:sz w:val="24"/>
                      <w:szCs w:val="24"/>
                      <w:lang w:val="en-IN"/>
                    </w:rPr>
                    <w:t>, 41- 48.</w:t>
                  </w:r>
                </w:p>
                <w:p w14:paraId="0A3837E4"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Siddaiah, T. (2011). </w:t>
                  </w:r>
                  <w:r w:rsidRPr="009A042F">
                    <w:rPr>
                      <w:rFonts w:ascii="Times New Roman" w:hAnsi="Times New Roman" w:cs="Times New Roman"/>
                      <w:i/>
                      <w:iCs/>
                      <w:noProof/>
                      <w:sz w:val="24"/>
                      <w:szCs w:val="24"/>
                      <w:lang w:val="en-IN"/>
                    </w:rPr>
                    <w:t>Financial Services.</w:t>
                  </w:r>
                  <w:r w:rsidRPr="009A042F">
                    <w:rPr>
                      <w:rFonts w:ascii="Times New Roman" w:hAnsi="Times New Roman" w:cs="Times New Roman"/>
                      <w:noProof/>
                      <w:sz w:val="24"/>
                      <w:szCs w:val="24"/>
                      <w:lang w:val="en-IN"/>
                    </w:rPr>
                    <w:t xml:space="preserve"> New Delhi: Pearson Education.</w:t>
                  </w:r>
                </w:p>
                <w:p w14:paraId="29C4EC56"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Singh, B. P. (2017, January). Leveraging FinTech Opportunities in India. </w:t>
                  </w:r>
                  <w:r w:rsidRPr="009A042F">
                    <w:rPr>
                      <w:rFonts w:ascii="Times New Roman" w:hAnsi="Times New Roman" w:cs="Times New Roman"/>
                      <w:i/>
                      <w:iCs/>
                      <w:noProof/>
                      <w:sz w:val="24"/>
                      <w:szCs w:val="24"/>
                      <w:lang w:val="en-IN"/>
                    </w:rPr>
                    <w:t>Financial Foresights</w:t>
                  </w:r>
                  <w:r w:rsidRPr="009A042F">
                    <w:rPr>
                      <w:rFonts w:ascii="Times New Roman" w:hAnsi="Times New Roman" w:cs="Times New Roman"/>
                      <w:noProof/>
                      <w:sz w:val="24"/>
                      <w:szCs w:val="24"/>
                      <w:lang w:val="en-IN"/>
                    </w:rPr>
                    <w:t>, pp. 47- 50.</w:t>
                  </w:r>
                </w:p>
                <w:p w14:paraId="02AB762A" w14:textId="77777777" w:rsidR="00100548" w:rsidRPr="009A042F" w:rsidRDefault="00100548" w:rsidP="009A042F">
                  <w:pPr>
                    <w:pStyle w:val="Bibliography"/>
                    <w:spacing w:before="120" w:after="0" w:line="360" w:lineRule="auto"/>
                    <w:ind w:left="720" w:hanging="720"/>
                    <w:rPr>
                      <w:rFonts w:ascii="Times New Roman" w:hAnsi="Times New Roman" w:cs="Times New Roman"/>
                      <w:noProof/>
                      <w:sz w:val="24"/>
                      <w:szCs w:val="24"/>
                      <w:lang w:val="en-IN"/>
                    </w:rPr>
                  </w:pPr>
                  <w:r w:rsidRPr="009A042F">
                    <w:rPr>
                      <w:rFonts w:ascii="Times New Roman" w:hAnsi="Times New Roman" w:cs="Times New Roman"/>
                      <w:noProof/>
                      <w:sz w:val="24"/>
                      <w:szCs w:val="24"/>
                      <w:lang w:val="en-IN"/>
                    </w:rPr>
                    <w:t xml:space="preserve">Vijai, C. (2009). Fintech in India–Opportunities and Challenges. </w:t>
                  </w:r>
                  <w:r w:rsidRPr="009A042F">
                    <w:rPr>
                      <w:rFonts w:ascii="Times New Roman" w:hAnsi="Times New Roman" w:cs="Times New Roman"/>
                      <w:i/>
                      <w:iCs/>
                      <w:noProof/>
                      <w:sz w:val="24"/>
                      <w:szCs w:val="24"/>
                      <w:lang w:val="en-IN"/>
                    </w:rPr>
                    <w:t>AARJ Journal on Banking &amp; Insurance Research (SJBIR) Vol 8</w:t>
                  </w:r>
                  <w:r w:rsidRPr="009A042F">
                    <w:rPr>
                      <w:rFonts w:ascii="Times New Roman" w:hAnsi="Times New Roman" w:cs="Times New Roman"/>
                      <w:noProof/>
                      <w:sz w:val="24"/>
                      <w:szCs w:val="24"/>
                      <w:lang w:val="en-IN"/>
                    </w:rPr>
                    <w:t>.</w:t>
                  </w:r>
                </w:p>
                <w:p w14:paraId="06E0D159" w14:textId="77777777" w:rsidR="00100548" w:rsidRPr="009A042F" w:rsidRDefault="00100548" w:rsidP="009A042F">
                  <w:pPr>
                    <w:pStyle w:val="Bibliography"/>
                    <w:spacing w:before="120" w:after="0" w:line="360" w:lineRule="auto"/>
                    <w:ind w:left="720" w:hanging="720"/>
                    <w:rPr>
                      <w:rFonts w:ascii="Times New Roman" w:hAnsi="Times New Roman" w:cs="Times New Roman"/>
                      <w:sz w:val="24"/>
                      <w:szCs w:val="24"/>
                    </w:rPr>
                  </w:pPr>
                  <w:r w:rsidRPr="009A042F">
                    <w:rPr>
                      <w:rFonts w:ascii="Times New Roman" w:hAnsi="Times New Roman" w:cs="Times New Roman"/>
                      <w:b/>
                      <w:bCs/>
                      <w:noProof/>
                      <w:sz w:val="24"/>
                      <w:szCs w:val="24"/>
                    </w:rPr>
                    <w:fldChar w:fldCharType="end"/>
                  </w:r>
                </w:p>
              </w:sdtContent>
            </w:sdt>
            <w:p w14:paraId="2FA07109" w14:textId="79CBFDA0" w:rsidR="00100548" w:rsidRPr="009A042F" w:rsidRDefault="00100548" w:rsidP="009A042F">
              <w:pPr>
                <w:pStyle w:val="Bibliography"/>
                <w:spacing w:line="360" w:lineRule="auto"/>
                <w:ind w:left="720" w:hanging="720"/>
                <w:rPr>
                  <w:rFonts w:ascii="Times New Roman" w:hAnsi="Times New Roman" w:cs="Times New Roman"/>
                  <w:sz w:val="24"/>
                  <w:szCs w:val="24"/>
                </w:rPr>
              </w:pPr>
            </w:p>
            <w:p w14:paraId="77C5F929" w14:textId="36A94E86" w:rsidR="00DE3363" w:rsidRPr="009A042F" w:rsidRDefault="00000000" w:rsidP="009A042F">
              <w:pPr>
                <w:spacing w:line="360" w:lineRule="auto"/>
                <w:rPr>
                  <w:rFonts w:ascii="Times New Roman" w:hAnsi="Times New Roman" w:cs="Times New Roman"/>
                  <w:sz w:val="24"/>
                  <w:szCs w:val="24"/>
                </w:rPr>
              </w:pPr>
            </w:p>
          </w:sdtContent>
        </w:sdt>
      </w:sdtContent>
    </w:sdt>
    <w:p w14:paraId="5E941BC9" w14:textId="69C58E28" w:rsidR="00B4746F" w:rsidRPr="009A042F" w:rsidRDefault="00B4746F" w:rsidP="009A042F">
      <w:pPr>
        <w:spacing w:before="120" w:after="0" w:line="360" w:lineRule="auto"/>
        <w:jc w:val="both"/>
        <w:rPr>
          <w:rFonts w:ascii="Times New Roman" w:hAnsi="Times New Roman" w:cs="Times New Roman"/>
          <w:sz w:val="24"/>
          <w:szCs w:val="24"/>
          <w:lang w:val="en-IN"/>
        </w:rPr>
      </w:pPr>
    </w:p>
    <w:sectPr w:rsidR="00B4746F" w:rsidRPr="009A0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6C9"/>
    <w:multiLevelType w:val="multilevel"/>
    <w:tmpl w:val="9CE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50BE1"/>
    <w:multiLevelType w:val="hybridMultilevel"/>
    <w:tmpl w:val="277071CC"/>
    <w:lvl w:ilvl="0" w:tplc="40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9E6092"/>
    <w:multiLevelType w:val="hybridMultilevel"/>
    <w:tmpl w:val="17E62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D270CB"/>
    <w:multiLevelType w:val="hybridMultilevel"/>
    <w:tmpl w:val="C37CDF26"/>
    <w:lvl w:ilvl="0" w:tplc="C1EC01DC">
      <w:start w:val="55"/>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506EF"/>
    <w:multiLevelType w:val="multilevel"/>
    <w:tmpl w:val="4594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323657">
    <w:abstractNumId w:val="0"/>
  </w:num>
  <w:num w:numId="2" w16cid:durableId="1906600194">
    <w:abstractNumId w:val="4"/>
  </w:num>
  <w:num w:numId="3" w16cid:durableId="1049961573">
    <w:abstractNumId w:val="2"/>
  </w:num>
  <w:num w:numId="4" w16cid:durableId="1232960242">
    <w:abstractNumId w:val="3"/>
  </w:num>
  <w:num w:numId="5" w16cid:durableId="1703046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jY3MjY2NzcH0ko6SsGpxcWZ+XkgBca1AGULyKcsAAAA"/>
  </w:docVars>
  <w:rsids>
    <w:rsidRoot w:val="00C506D0"/>
    <w:rsid w:val="00100548"/>
    <w:rsid w:val="001626C0"/>
    <w:rsid w:val="00292E29"/>
    <w:rsid w:val="002C0644"/>
    <w:rsid w:val="00573170"/>
    <w:rsid w:val="005E63E3"/>
    <w:rsid w:val="007341F1"/>
    <w:rsid w:val="00740E13"/>
    <w:rsid w:val="007F06FE"/>
    <w:rsid w:val="008E3E51"/>
    <w:rsid w:val="00951003"/>
    <w:rsid w:val="0098004E"/>
    <w:rsid w:val="009A042F"/>
    <w:rsid w:val="00AE67DF"/>
    <w:rsid w:val="00B42D09"/>
    <w:rsid w:val="00B4746F"/>
    <w:rsid w:val="00C231D6"/>
    <w:rsid w:val="00C400EF"/>
    <w:rsid w:val="00C506D0"/>
    <w:rsid w:val="00D509B5"/>
    <w:rsid w:val="00D5472B"/>
    <w:rsid w:val="00DA1277"/>
    <w:rsid w:val="00DE3363"/>
    <w:rsid w:val="00ED5CAC"/>
    <w:rsid w:val="00FA61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D867"/>
  <w15:chartTrackingRefBased/>
  <w15:docId w15:val="{97D1DA01-E34C-4553-BFF1-90CADCB3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160" w:line="259" w:lineRule="auto"/>
    </w:pPr>
    <w:rPr>
      <w:lang w:val="en-GB"/>
    </w:rPr>
  </w:style>
  <w:style w:type="paragraph" w:styleId="Heading1">
    <w:name w:val="heading 1"/>
    <w:basedOn w:val="Normal"/>
    <w:next w:val="Normal"/>
    <w:link w:val="Heading1Char"/>
    <w:autoRedefine/>
    <w:uiPriority w:val="9"/>
    <w:qFormat/>
    <w:rsid w:val="00ED5CAC"/>
    <w:pPr>
      <w:keepNext/>
      <w:keepLines/>
      <w:spacing w:before="120" w:after="120" w:line="240" w:lineRule="auto"/>
      <w:outlineLvl w:val="0"/>
    </w:pPr>
    <w:rPr>
      <w:rFonts w:ascii="Bookman Old Style" w:eastAsiaTheme="majorEastAsia" w:hAnsi="Bookman Old Style" w:cs="Times New Roman"/>
      <w:b/>
      <w:sz w:val="32"/>
      <w:szCs w:val="28"/>
      <w:lang w:val="en-IN"/>
    </w:rPr>
  </w:style>
  <w:style w:type="paragraph" w:styleId="Heading2">
    <w:name w:val="heading 2"/>
    <w:basedOn w:val="Normal"/>
    <w:next w:val="Normal"/>
    <w:link w:val="Heading2Char"/>
    <w:uiPriority w:val="9"/>
    <w:unhideWhenUsed/>
    <w:qFormat/>
    <w:rsid w:val="00C400EF"/>
    <w:pPr>
      <w:keepNext/>
      <w:keepLines/>
      <w:spacing w:before="120" w:after="120" w:line="240" w:lineRule="auto"/>
      <w:jc w:val="both"/>
      <w:outlineLvl w:val="1"/>
    </w:pPr>
    <w:rPr>
      <w:rFonts w:ascii="Bookman Old Style" w:eastAsiaTheme="majorEastAsia" w:hAnsi="Bookman Old Style" w:cstheme="majorBidi"/>
      <w:b/>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00EF"/>
    <w:rPr>
      <w:rFonts w:ascii="Bookman Old Style" w:eastAsiaTheme="majorEastAsia" w:hAnsi="Bookman Old Style" w:cstheme="majorBidi"/>
      <w:b/>
      <w:szCs w:val="26"/>
    </w:rPr>
  </w:style>
  <w:style w:type="character" w:customStyle="1" w:styleId="Heading1Char">
    <w:name w:val="Heading 1 Char"/>
    <w:basedOn w:val="DefaultParagraphFont"/>
    <w:link w:val="Heading1"/>
    <w:uiPriority w:val="9"/>
    <w:rsid w:val="00ED5CAC"/>
    <w:rPr>
      <w:rFonts w:ascii="Bookman Old Style" w:eastAsiaTheme="majorEastAsia" w:hAnsi="Bookman Old Style" w:cs="Times New Roman"/>
      <w:b/>
      <w:sz w:val="32"/>
      <w:szCs w:val="28"/>
    </w:rPr>
  </w:style>
  <w:style w:type="character" w:styleId="Strong">
    <w:name w:val="Strong"/>
    <w:basedOn w:val="DefaultParagraphFont"/>
    <w:uiPriority w:val="22"/>
    <w:qFormat/>
    <w:rsid w:val="00C506D0"/>
    <w:rPr>
      <w:b/>
      <w:bCs/>
    </w:rPr>
  </w:style>
  <w:style w:type="character" w:styleId="Hyperlink">
    <w:name w:val="Hyperlink"/>
    <w:basedOn w:val="DefaultParagraphFont"/>
    <w:uiPriority w:val="99"/>
    <w:unhideWhenUsed/>
    <w:rsid w:val="00C506D0"/>
    <w:rPr>
      <w:color w:val="0000FF"/>
      <w:u w:val="single"/>
    </w:rPr>
  </w:style>
  <w:style w:type="paragraph" w:styleId="ListParagraph">
    <w:name w:val="List Paragraph"/>
    <w:basedOn w:val="Normal"/>
    <w:uiPriority w:val="34"/>
    <w:qFormat/>
    <w:rsid w:val="007F06FE"/>
    <w:pPr>
      <w:ind w:left="720"/>
      <w:contextualSpacing/>
    </w:pPr>
  </w:style>
  <w:style w:type="paragraph" w:styleId="NormalWeb">
    <w:name w:val="Normal (Web)"/>
    <w:basedOn w:val="Normal"/>
    <w:uiPriority w:val="99"/>
    <w:semiHidden/>
    <w:unhideWhenUsed/>
    <w:rsid w:val="007F06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DE3363"/>
  </w:style>
  <w:style w:type="paragraph" w:customStyle="1" w:styleId="graf">
    <w:name w:val="graf"/>
    <w:basedOn w:val="Normal"/>
    <w:rsid w:val="002C06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7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2035">
      <w:bodyDiv w:val="1"/>
      <w:marLeft w:val="0"/>
      <w:marRight w:val="0"/>
      <w:marTop w:val="0"/>
      <w:marBottom w:val="0"/>
      <w:divBdr>
        <w:top w:val="none" w:sz="0" w:space="0" w:color="auto"/>
        <w:left w:val="none" w:sz="0" w:space="0" w:color="auto"/>
        <w:bottom w:val="none" w:sz="0" w:space="0" w:color="auto"/>
        <w:right w:val="none" w:sz="0" w:space="0" w:color="auto"/>
      </w:divBdr>
    </w:div>
    <w:div w:id="293222392">
      <w:bodyDiv w:val="1"/>
      <w:marLeft w:val="0"/>
      <w:marRight w:val="0"/>
      <w:marTop w:val="0"/>
      <w:marBottom w:val="0"/>
      <w:divBdr>
        <w:top w:val="none" w:sz="0" w:space="0" w:color="auto"/>
        <w:left w:val="none" w:sz="0" w:space="0" w:color="auto"/>
        <w:bottom w:val="none" w:sz="0" w:space="0" w:color="auto"/>
        <w:right w:val="none" w:sz="0" w:space="0" w:color="auto"/>
      </w:divBdr>
    </w:div>
    <w:div w:id="325590692">
      <w:bodyDiv w:val="1"/>
      <w:marLeft w:val="0"/>
      <w:marRight w:val="0"/>
      <w:marTop w:val="0"/>
      <w:marBottom w:val="0"/>
      <w:divBdr>
        <w:top w:val="none" w:sz="0" w:space="0" w:color="auto"/>
        <w:left w:val="none" w:sz="0" w:space="0" w:color="auto"/>
        <w:bottom w:val="none" w:sz="0" w:space="0" w:color="auto"/>
        <w:right w:val="none" w:sz="0" w:space="0" w:color="auto"/>
      </w:divBdr>
    </w:div>
    <w:div w:id="335959452">
      <w:bodyDiv w:val="1"/>
      <w:marLeft w:val="0"/>
      <w:marRight w:val="0"/>
      <w:marTop w:val="0"/>
      <w:marBottom w:val="0"/>
      <w:divBdr>
        <w:top w:val="none" w:sz="0" w:space="0" w:color="auto"/>
        <w:left w:val="none" w:sz="0" w:space="0" w:color="auto"/>
        <w:bottom w:val="none" w:sz="0" w:space="0" w:color="auto"/>
        <w:right w:val="none" w:sz="0" w:space="0" w:color="auto"/>
      </w:divBdr>
    </w:div>
    <w:div w:id="356393090">
      <w:bodyDiv w:val="1"/>
      <w:marLeft w:val="0"/>
      <w:marRight w:val="0"/>
      <w:marTop w:val="0"/>
      <w:marBottom w:val="0"/>
      <w:divBdr>
        <w:top w:val="none" w:sz="0" w:space="0" w:color="auto"/>
        <w:left w:val="none" w:sz="0" w:space="0" w:color="auto"/>
        <w:bottom w:val="none" w:sz="0" w:space="0" w:color="auto"/>
        <w:right w:val="none" w:sz="0" w:space="0" w:color="auto"/>
      </w:divBdr>
      <w:divsChild>
        <w:div w:id="1396318662">
          <w:marLeft w:val="0"/>
          <w:marRight w:val="0"/>
          <w:marTop w:val="0"/>
          <w:marBottom w:val="0"/>
          <w:divBdr>
            <w:top w:val="single" w:sz="2" w:space="0" w:color="auto"/>
            <w:left w:val="single" w:sz="2" w:space="0" w:color="auto"/>
            <w:bottom w:val="single" w:sz="6" w:space="0" w:color="auto"/>
            <w:right w:val="single" w:sz="2" w:space="0" w:color="auto"/>
          </w:divBdr>
          <w:divsChild>
            <w:div w:id="1754282327">
              <w:marLeft w:val="0"/>
              <w:marRight w:val="0"/>
              <w:marTop w:val="100"/>
              <w:marBottom w:val="100"/>
              <w:divBdr>
                <w:top w:val="single" w:sz="2" w:space="0" w:color="D9D9E3"/>
                <w:left w:val="single" w:sz="2" w:space="0" w:color="D9D9E3"/>
                <w:bottom w:val="single" w:sz="2" w:space="0" w:color="D9D9E3"/>
                <w:right w:val="single" w:sz="2" w:space="0" w:color="D9D9E3"/>
              </w:divBdr>
              <w:divsChild>
                <w:div w:id="440146818">
                  <w:marLeft w:val="0"/>
                  <w:marRight w:val="0"/>
                  <w:marTop w:val="0"/>
                  <w:marBottom w:val="0"/>
                  <w:divBdr>
                    <w:top w:val="single" w:sz="2" w:space="0" w:color="D9D9E3"/>
                    <w:left w:val="single" w:sz="2" w:space="0" w:color="D9D9E3"/>
                    <w:bottom w:val="single" w:sz="2" w:space="0" w:color="D9D9E3"/>
                    <w:right w:val="single" w:sz="2" w:space="0" w:color="D9D9E3"/>
                  </w:divBdr>
                  <w:divsChild>
                    <w:div w:id="2008241779">
                      <w:marLeft w:val="0"/>
                      <w:marRight w:val="0"/>
                      <w:marTop w:val="0"/>
                      <w:marBottom w:val="0"/>
                      <w:divBdr>
                        <w:top w:val="single" w:sz="2" w:space="0" w:color="D9D9E3"/>
                        <w:left w:val="single" w:sz="2" w:space="0" w:color="D9D9E3"/>
                        <w:bottom w:val="single" w:sz="2" w:space="0" w:color="D9D9E3"/>
                        <w:right w:val="single" w:sz="2" w:space="0" w:color="D9D9E3"/>
                      </w:divBdr>
                      <w:divsChild>
                        <w:div w:id="1701205148">
                          <w:marLeft w:val="0"/>
                          <w:marRight w:val="0"/>
                          <w:marTop w:val="0"/>
                          <w:marBottom w:val="0"/>
                          <w:divBdr>
                            <w:top w:val="single" w:sz="2" w:space="0" w:color="D9D9E3"/>
                            <w:left w:val="single" w:sz="2" w:space="0" w:color="D9D9E3"/>
                            <w:bottom w:val="single" w:sz="2" w:space="0" w:color="D9D9E3"/>
                            <w:right w:val="single" w:sz="2" w:space="0" w:color="D9D9E3"/>
                          </w:divBdr>
                          <w:divsChild>
                            <w:div w:id="1909457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2731534">
          <w:marLeft w:val="0"/>
          <w:marRight w:val="0"/>
          <w:marTop w:val="0"/>
          <w:marBottom w:val="0"/>
          <w:divBdr>
            <w:top w:val="single" w:sz="2" w:space="0" w:color="auto"/>
            <w:left w:val="single" w:sz="2" w:space="0" w:color="auto"/>
            <w:bottom w:val="single" w:sz="6" w:space="0" w:color="auto"/>
            <w:right w:val="single" w:sz="2" w:space="0" w:color="auto"/>
          </w:divBdr>
          <w:divsChild>
            <w:div w:id="777675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0298901">
                  <w:marLeft w:val="0"/>
                  <w:marRight w:val="0"/>
                  <w:marTop w:val="0"/>
                  <w:marBottom w:val="0"/>
                  <w:divBdr>
                    <w:top w:val="single" w:sz="2" w:space="0" w:color="D9D9E3"/>
                    <w:left w:val="single" w:sz="2" w:space="0" w:color="D9D9E3"/>
                    <w:bottom w:val="single" w:sz="2" w:space="0" w:color="D9D9E3"/>
                    <w:right w:val="single" w:sz="2" w:space="0" w:color="D9D9E3"/>
                  </w:divBdr>
                  <w:divsChild>
                    <w:div w:id="1141924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4584226">
                  <w:marLeft w:val="0"/>
                  <w:marRight w:val="0"/>
                  <w:marTop w:val="0"/>
                  <w:marBottom w:val="0"/>
                  <w:divBdr>
                    <w:top w:val="single" w:sz="2" w:space="0" w:color="D9D9E3"/>
                    <w:left w:val="single" w:sz="2" w:space="0" w:color="D9D9E3"/>
                    <w:bottom w:val="single" w:sz="2" w:space="0" w:color="D9D9E3"/>
                    <w:right w:val="single" w:sz="2" w:space="0" w:color="D9D9E3"/>
                  </w:divBdr>
                  <w:divsChild>
                    <w:div w:id="1217745137">
                      <w:marLeft w:val="0"/>
                      <w:marRight w:val="0"/>
                      <w:marTop w:val="0"/>
                      <w:marBottom w:val="0"/>
                      <w:divBdr>
                        <w:top w:val="single" w:sz="2" w:space="0" w:color="D9D9E3"/>
                        <w:left w:val="single" w:sz="2" w:space="0" w:color="D9D9E3"/>
                        <w:bottom w:val="single" w:sz="2" w:space="0" w:color="D9D9E3"/>
                        <w:right w:val="single" w:sz="2" w:space="0" w:color="D9D9E3"/>
                      </w:divBdr>
                      <w:divsChild>
                        <w:div w:id="1786927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2061298">
          <w:marLeft w:val="0"/>
          <w:marRight w:val="0"/>
          <w:marTop w:val="0"/>
          <w:marBottom w:val="0"/>
          <w:divBdr>
            <w:top w:val="single" w:sz="2" w:space="0" w:color="auto"/>
            <w:left w:val="single" w:sz="2" w:space="0" w:color="auto"/>
            <w:bottom w:val="single" w:sz="6" w:space="0" w:color="auto"/>
            <w:right w:val="single" w:sz="2" w:space="0" w:color="auto"/>
          </w:divBdr>
          <w:divsChild>
            <w:div w:id="338893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566418">
                  <w:marLeft w:val="0"/>
                  <w:marRight w:val="0"/>
                  <w:marTop w:val="0"/>
                  <w:marBottom w:val="0"/>
                  <w:divBdr>
                    <w:top w:val="single" w:sz="2" w:space="0" w:color="D9D9E3"/>
                    <w:left w:val="single" w:sz="2" w:space="0" w:color="D9D9E3"/>
                    <w:bottom w:val="single" w:sz="2" w:space="0" w:color="D9D9E3"/>
                    <w:right w:val="single" w:sz="2" w:space="0" w:color="D9D9E3"/>
                  </w:divBdr>
                  <w:divsChild>
                    <w:div w:id="337663594">
                      <w:marLeft w:val="0"/>
                      <w:marRight w:val="0"/>
                      <w:marTop w:val="0"/>
                      <w:marBottom w:val="0"/>
                      <w:divBdr>
                        <w:top w:val="single" w:sz="2" w:space="0" w:color="D9D9E3"/>
                        <w:left w:val="single" w:sz="2" w:space="0" w:color="D9D9E3"/>
                        <w:bottom w:val="single" w:sz="2" w:space="0" w:color="D9D9E3"/>
                        <w:right w:val="single" w:sz="2" w:space="0" w:color="D9D9E3"/>
                      </w:divBdr>
                      <w:divsChild>
                        <w:div w:id="536162691">
                          <w:marLeft w:val="0"/>
                          <w:marRight w:val="0"/>
                          <w:marTop w:val="0"/>
                          <w:marBottom w:val="0"/>
                          <w:divBdr>
                            <w:top w:val="single" w:sz="2" w:space="0" w:color="D9D9E3"/>
                            <w:left w:val="single" w:sz="2" w:space="0" w:color="D9D9E3"/>
                            <w:bottom w:val="single" w:sz="2" w:space="0" w:color="D9D9E3"/>
                            <w:right w:val="single" w:sz="2" w:space="0" w:color="D9D9E3"/>
                          </w:divBdr>
                          <w:divsChild>
                            <w:div w:id="740564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2485589">
          <w:marLeft w:val="0"/>
          <w:marRight w:val="0"/>
          <w:marTop w:val="0"/>
          <w:marBottom w:val="0"/>
          <w:divBdr>
            <w:top w:val="single" w:sz="2" w:space="0" w:color="auto"/>
            <w:left w:val="single" w:sz="2" w:space="0" w:color="auto"/>
            <w:bottom w:val="single" w:sz="6" w:space="0" w:color="auto"/>
            <w:right w:val="single" w:sz="2" w:space="0" w:color="auto"/>
          </w:divBdr>
          <w:divsChild>
            <w:div w:id="42027760">
              <w:marLeft w:val="0"/>
              <w:marRight w:val="0"/>
              <w:marTop w:val="100"/>
              <w:marBottom w:val="100"/>
              <w:divBdr>
                <w:top w:val="single" w:sz="2" w:space="0" w:color="D9D9E3"/>
                <w:left w:val="single" w:sz="2" w:space="0" w:color="D9D9E3"/>
                <w:bottom w:val="single" w:sz="2" w:space="0" w:color="D9D9E3"/>
                <w:right w:val="single" w:sz="2" w:space="0" w:color="D9D9E3"/>
              </w:divBdr>
              <w:divsChild>
                <w:div w:id="232475183">
                  <w:marLeft w:val="0"/>
                  <w:marRight w:val="0"/>
                  <w:marTop w:val="0"/>
                  <w:marBottom w:val="0"/>
                  <w:divBdr>
                    <w:top w:val="single" w:sz="2" w:space="0" w:color="D9D9E3"/>
                    <w:left w:val="single" w:sz="2" w:space="0" w:color="D9D9E3"/>
                    <w:bottom w:val="single" w:sz="2" w:space="0" w:color="D9D9E3"/>
                    <w:right w:val="single" w:sz="2" w:space="0" w:color="D9D9E3"/>
                  </w:divBdr>
                  <w:divsChild>
                    <w:div w:id="2514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8861416">
                  <w:marLeft w:val="0"/>
                  <w:marRight w:val="0"/>
                  <w:marTop w:val="0"/>
                  <w:marBottom w:val="0"/>
                  <w:divBdr>
                    <w:top w:val="single" w:sz="2" w:space="0" w:color="D9D9E3"/>
                    <w:left w:val="single" w:sz="2" w:space="0" w:color="D9D9E3"/>
                    <w:bottom w:val="single" w:sz="2" w:space="0" w:color="D9D9E3"/>
                    <w:right w:val="single" w:sz="2" w:space="0" w:color="D9D9E3"/>
                  </w:divBdr>
                  <w:divsChild>
                    <w:div w:id="431627643">
                      <w:marLeft w:val="0"/>
                      <w:marRight w:val="0"/>
                      <w:marTop w:val="0"/>
                      <w:marBottom w:val="0"/>
                      <w:divBdr>
                        <w:top w:val="single" w:sz="2" w:space="0" w:color="D9D9E3"/>
                        <w:left w:val="single" w:sz="2" w:space="0" w:color="D9D9E3"/>
                        <w:bottom w:val="single" w:sz="2" w:space="0" w:color="D9D9E3"/>
                        <w:right w:val="single" w:sz="2" w:space="0" w:color="D9D9E3"/>
                      </w:divBdr>
                      <w:divsChild>
                        <w:div w:id="338703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6221793">
          <w:marLeft w:val="0"/>
          <w:marRight w:val="0"/>
          <w:marTop w:val="0"/>
          <w:marBottom w:val="0"/>
          <w:divBdr>
            <w:top w:val="single" w:sz="2" w:space="0" w:color="auto"/>
            <w:left w:val="single" w:sz="2" w:space="0" w:color="auto"/>
            <w:bottom w:val="single" w:sz="6" w:space="0" w:color="auto"/>
            <w:right w:val="single" w:sz="2" w:space="0" w:color="auto"/>
          </w:divBdr>
          <w:divsChild>
            <w:div w:id="460999898">
              <w:marLeft w:val="0"/>
              <w:marRight w:val="0"/>
              <w:marTop w:val="100"/>
              <w:marBottom w:val="100"/>
              <w:divBdr>
                <w:top w:val="single" w:sz="2" w:space="0" w:color="D9D9E3"/>
                <w:left w:val="single" w:sz="2" w:space="0" w:color="D9D9E3"/>
                <w:bottom w:val="single" w:sz="2" w:space="0" w:color="D9D9E3"/>
                <w:right w:val="single" w:sz="2" w:space="0" w:color="D9D9E3"/>
              </w:divBdr>
              <w:divsChild>
                <w:div w:id="111091638">
                  <w:marLeft w:val="0"/>
                  <w:marRight w:val="0"/>
                  <w:marTop w:val="0"/>
                  <w:marBottom w:val="0"/>
                  <w:divBdr>
                    <w:top w:val="single" w:sz="2" w:space="0" w:color="D9D9E3"/>
                    <w:left w:val="single" w:sz="2" w:space="0" w:color="D9D9E3"/>
                    <w:bottom w:val="single" w:sz="2" w:space="0" w:color="D9D9E3"/>
                    <w:right w:val="single" w:sz="2" w:space="0" w:color="D9D9E3"/>
                  </w:divBdr>
                  <w:divsChild>
                    <w:div w:id="303699526">
                      <w:marLeft w:val="0"/>
                      <w:marRight w:val="0"/>
                      <w:marTop w:val="0"/>
                      <w:marBottom w:val="0"/>
                      <w:divBdr>
                        <w:top w:val="single" w:sz="2" w:space="0" w:color="D9D9E3"/>
                        <w:left w:val="single" w:sz="2" w:space="0" w:color="D9D9E3"/>
                        <w:bottom w:val="single" w:sz="2" w:space="0" w:color="D9D9E3"/>
                        <w:right w:val="single" w:sz="2" w:space="0" w:color="D9D9E3"/>
                      </w:divBdr>
                      <w:divsChild>
                        <w:div w:id="364059730">
                          <w:marLeft w:val="0"/>
                          <w:marRight w:val="0"/>
                          <w:marTop w:val="0"/>
                          <w:marBottom w:val="0"/>
                          <w:divBdr>
                            <w:top w:val="single" w:sz="2" w:space="0" w:color="D9D9E3"/>
                            <w:left w:val="single" w:sz="2" w:space="0" w:color="D9D9E3"/>
                            <w:bottom w:val="single" w:sz="2" w:space="0" w:color="D9D9E3"/>
                            <w:right w:val="single" w:sz="2" w:space="0" w:color="D9D9E3"/>
                          </w:divBdr>
                          <w:divsChild>
                            <w:div w:id="895092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2010654">
      <w:bodyDiv w:val="1"/>
      <w:marLeft w:val="0"/>
      <w:marRight w:val="0"/>
      <w:marTop w:val="0"/>
      <w:marBottom w:val="0"/>
      <w:divBdr>
        <w:top w:val="none" w:sz="0" w:space="0" w:color="auto"/>
        <w:left w:val="none" w:sz="0" w:space="0" w:color="auto"/>
        <w:bottom w:val="none" w:sz="0" w:space="0" w:color="auto"/>
        <w:right w:val="none" w:sz="0" w:space="0" w:color="auto"/>
      </w:divBdr>
    </w:div>
    <w:div w:id="683362031">
      <w:bodyDiv w:val="1"/>
      <w:marLeft w:val="0"/>
      <w:marRight w:val="0"/>
      <w:marTop w:val="0"/>
      <w:marBottom w:val="0"/>
      <w:divBdr>
        <w:top w:val="none" w:sz="0" w:space="0" w:color="auto"/>
        <w:left w:val="none" w:sz="0" w:space="0" w:color="auto"/>
        <w:bottom w:val="none" w:sz="0" w:space="0" w:color="auto"/>
        <w:right w:val="none" w:sz="0" w:space="0" w:color="auto"/>
      </w:divBdr>
    </w:div>
    <w:div w:id="690835498">
      <w:bodyDiv w:val="1"/>
      <w:marLeft w:val="0"/>
      <w:marRight w:val="0"/>
      <w:marTop w:val="0"/>
      <w:marBottom w:val="0"/>
      <w:divBdr>
        <w:top w:val="none" w:sz="0" w:space="0" w:color="auto"/>
        <w:left w:val="none" w:sz="0" w:space="0" w:color="auto"/>
        <w:bottom w:val="none" w:sz="0" w:space="0" w:color="auto"/>
        <w:right w:val="none" w:sz="0" w:space="0" w:color="auto"/>
      </w:divBdr>
    </w:div>
    <w:div w:id="702099119">
      <w:bodyDiv w:val="1"/>
      <w:marLeft w:val="0"/>
      <w:marRight w:val="0"/>
      <w:marTop w:val="0"/>
      <w:marBottom w:val="0"/>
      <w:divBdr>
        <w:top w:val="none" w:sz="0" w:space="0" w:color="auto"/>
        <w:left w:val="none" w:sz="0" w:space="0" w:color="auto"/>
        <w:bottom w:val="none" w:sz="0" w:space="0" w:color="auto"/>
        <w:right w:val="none" w:sz="0" w:space="0" w:color="auto"/>
      </w:divBdr>
    </w:div>
    <w:div w:id="702635937">
      <w:bodyDiv w:val="1"/>
      <w:marLeft w:val="0"/>
      <w:marRight w:val="0"/>
      <w:marTop w:val="0"/>
      <w:marBottom w:val="0"/>
      <w:divBdr>
        <w:top w:val="none" w:sz="0" w:space="0" w:color="auto"/>
        <w:left w:val="none" w:sz="0" w:space="0" w:color="auto"/>
        <w:bottom w:val="none" w:sz="0" w:space="0" w:color="auto"/>
        <w:right w:val="none" w:sz="0" w:space="0" w:color="auto"/>
      </w:divBdr>
    </w:div>
    <w:div w:id="911965293">
      <w:bodyDiv w:val="1"/>
      <w:marLeft w:val="0"/>
      <w:marRight w:val="0"/>
      <w:marTop w:val="0"/>
      <w:marBottom w:val="0"/>
      <w:divBdr>
        <w:top w:val="none" w:sz="0" w:space="0" w:color="auto"/>
        <w:left w:val="none" w:sz="0" w:space="0" w:color="auto"/>
        <w:bottom w:val="none" w:sz="0" w:space="0" w:color="auto"/>
        <w:right w:val="none" w:sz="0" w:space="0" w:color="auto"/>
      </w:divBdr>
    </w:div>
    <w:div w:id="1013218253">
      <w:bodyDiv w:val="1"/>
      <w:marLeft w:val="0"/>
      <w:marRight w:val="0"/>
      <w:marTop w:val="0"/>
      <w:marBottom w:val="0"/>
      <w:divBdr>
        <w:top w:val="none" w:sz="0" w:space="0" w:color="auto"/>
        <w:left w:val="none" w:sz="0" w:space="0" w:color="auto"/>
        <w:bottom w:val="none" w:sz="0" w:space="0" w:color="auto"/>
        <w:right w:val="none" w:sz="0" w:space="0" w:color="auto"/>
      </w:divBdr>
    </w:div>
    <w:div w:id="1026323179">
      <w:bodyDiv w:val="1"/>
      <w:marLeft w:val="0"/>
      <w:marRight w:val="0"/>
      <w:marTop w:val="0"/>
      <w:marBottom w:val="0"/>
      <w:divBdr>
        <w:top w:val="none" w:sz="0" w:space="0" w:color="auto"/>
        <w:left w:val="none" w:sz="0" w:space="0" w:color="auto"/>
        <w:bottom w:val="none" w:sz="0" w:space="0" w:color="auto"/>
        <w:right w:val="none" w:sz="0" w:space="0" w:color="auto"/>
      </w:divBdr>
    </w:div>
    <w:div w:id="1040474206">
      <w:bodyDiv w:val="1"/>
      <w:marLeft w:val="0"/>
      <w:marRight w:val="0"/>
      <w:marTop w:val="0"/>
      <w:marBottom w:val="0"/>
      <w:divBdr>
        <w:top w:val="none" w:sz="0" w:space="0" w:color="auto"/>
        <w:left w:val="none" w:sz="0" w:space="0" w:color="auto"/>
        <w:bottom w:val="none" w:sz="0" w:space="0" w:color="auto"/>
        <w:right w:val="none" w:sz="0" w:space="0" w:color="auto"/>
      </w:divBdr>
    </w:div>
    <w:div w:id="1057127032">
      <w:bodyDiv w:val="1"/>
      <w:marLeft w:val="0"/>
      <w:marRight w:val="0"/>
      <w:marTop w:val="0"/>
      <w:marBottom w:val="0"/>
      <w:divBdr>
        <w:top w:val="none" w:sz="0" w:space="0" w:color="auto"/>
        <w:left w:val="none" w:sz="0" w:space="0" w:color="auto"/>
        <w:bottom w:val="none" w:sz="0" w:space="0" w:color="auto"/>
        <w:right w:val="none" w:sz="0" w:space="0" w:color="auto"/>
      </w:divBdr>
    </w:div>
    <w:div w:id="1141848132">
      <w:bodyDiv w:val="1"/>
      <w:marLeft w:val="0"/>
      <w:marRight w:val="0"/>
      <w:marTop w:val="0"/>
      <w:marBottom w:val="0"/>
      <w:divBdr>
        <w:top w:val="none" w:sz="0" w:space="0" w:color="auto"/>
        <w:left w:val="none" w:sz="0" w:space="0" w:color="auto"/>
        <w:bottom w:val="none" w:sz="0" w:space="0" w:color="auto"/>
        <w:right w:val="none" w:sz="0" w:space="0" w:color="auto"/>
      </w:divBdr>
    </w:div>
    <w:div w:id="1232890628">
      <w:bodyDiv w:val="1"/>
      <w:marLeft w:val="0"/>
      <w:marRight w:val="0"/>
      <w:marTop w:val="0"/>
      <w:marBottom w:val="0"/>
      <w:divBdr>
        <w:top w:val="none" w:sz="0" w:space="0" w:color="auto"/>
        <w:left w:val="none" w:sz="0" w:space="0" w:color="auto"/>
        <w:bottom w:val="none" w:sz="0" w:space="0" w:color="auto"/>
        <w:right w:val="none" w:sz="0" w:space="0" w:color="auto"/>
      </w:divBdr>
    </w:div>
    <w:div w:id="1240942571">
      <w:bodyDiv w:val="1"/>
      <w:marLeft w:val="0"/>
      <w:marRight w:val="0"/>
      <w:marTop w:val="0"/>
      <w:marBottom w:val="0"/>
      <w:divBdr>
        <w:top w:val="none" w:sz="0" w:space="0" w:color="auto"/>
        <w:left w:val="none" w:sz="0" w:space="0" w:color="auto"/>
        <w:bottom w:val="none" w:sz="0" w:space="0" w:color="auto"/>
        <w:right w:val="none" w:sz="0" w:space="0" w:color="auto"/>
      </w:divBdr>
    </w:div>
    <w:div w:id="1426220585">
      <w:bodyDiv w:val="1"/>
      <w:marLeft w:val="0"/>
      <w:marRight w:val="0"/>
      <w:marTop w:val="0"/>
      <w:marBottom w:val="0"/>
      <w:divBdr>
        <w:top w:val="none" w:sz="0" w:space="0" w:color="auto"/>
        <w:left w:val="none" w:sz="0" w:space="0" w:color="auto"/>
        <w:bottom w:val="none" w:sz="0" w:space="0" w:color="auto"/>
        <w:right w:val="none" w:sz="0" w:space="0" w:color="auto"/>
      </w:divBdr>
    </w:div>
    <w:div w:id="1433554815">
      <w:bodyDiv w:val="1"/>
      <w:marLeft w:val="0"/>
      <w:marRight w:val="0"/>
      <w:marTop w:val="0"/>
      <w:marBottom w:val="0"/>
      <w:divBdr>
        <w:top w:val="none" w:sz="0" w:space="0" w:color="auto"/>
        <w:left w:val="none" w:sz="0" w:space="0" w:color="auto"/>
        <w:bottom w:val="none" w:sz="0" w:space="0" w:color="auto"/>
        <w:right w:val="none" w:sz="0" w:space="0" w:color="auto"/>
      </w:divBdr>
    </w:div>
    <w:div w:id="1442796379">
      <w:bodyDiv w:val="1"/>
      <w:marLeft w:val="0"/>
      <w:marRight w:val="0"/>
      <w:marTop w:val="0"/>
      <w:marBottom w:val="0"/>
      <w:divBdr>
        <w:top w:val="none" w:sz="0" w:space="0" w:color="auto"/>
        <w:left w:val="none" w:sz="0" w:space="0" w:color="auto"/>
        <w:bottom w:val="none" w:sz="0" w:space="0" w:color="auto"/>
        <w:right w:val="none" w:sz="0" w:space="0" w:color="auto"/>
      </w:divBdr>
    </w:div>
    <w:div w:id="1584491193">
      <w:bodyDiv w:val="1"/>
      <w:marLeft w:val="0"/>
      <w:marRight w:val="0"/>
      <w:marTop w:val="0"/>
      <w:marBottom w:val="0"/>
      <w:divBdr>
        <w:top w:val="none" w:sz="0" w:space="0" w:color="auto"/>
        <w:left w:val="none" w:sz="0" w:space="0" w:color="auto"/>
        <w:bottom w:val="none" w:sz="0" w:space="0" w:color="auto"/>
        <w:right w:val="none" w:sz="0" w:space="0" w:color="auto"/>
      </w:divBdr>
    </w:div>
    <w:div w:id="1697727661">
      <w:bodyDiv w:val="1"/>
      <w:marLeft w:val="0"/>
      <w:marRight w:val="0"/>
      <w:marTop w:val="0"/>
      <w:marBottom w:val="0"/>
      <w:divBdr>
        <w:top w:val="none" w:sz="0" w:space="0" w:color="auto"/>
        <w:left w:val="none" w:sz="0" w:space="0" w:color="auto"/>
        <w:bottom w:val="none" w:sz="0" w:space="0" w:color="auto"/>
        <w:right w:val="none" w:sz="0" w:space="0" w:color="auto"/>
      </w:divBdr>
    </w:div>
    <w:div w:id="21453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sharma9@amity.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kajimnee1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Kim14</b:Tag>
    <b:SourceType>Book</b:SourceType>
    <b:Guid>{C8C4EDD5-C199-4001-BC60-FE97A1D5426A}</b:Guid>
    <b:Title>Blue ocean strategy, expanded edition : how to create uncontested market space and make the competition irrelevant.</b:Title>
    <b:Year>2014</b:Year>
    <b:Publisher>Harvard business review Press</b:Publisher>
    <b:Author>
      <b:Author>
        <b:NameList>
          <b:Person>
            <b:Last>Kim</b:Last>
            <b:First>W.</b:First>
            <b:Middle>Chan</b:Middle>
          </b:Person>
          <b:Person>
            <b:Last>Mauborgne</b:Last>
            <b:First>RRenée</b:First>
          </b:Person>
        </b:NameList>
      </b:Author>
    </b:Author>
    <b:RefOrder>1</b:RefOrder>
  </b:Source>
  <b:Source>
    <b:Tag>Yan19</b:Tag>
    <b:SourceType>Report</b:SourceType>
    <b:Guid>{48BF488A-8D1D-4FDA-A0A1-AF500F8B7777}</b:Guid>
    <b:Title>Creative VE activity using Value Curve</b:Title>
    <b:Year>2019</b:Year>
    <b:Publisher>Samsung Electronics Co., LTD</b:Publisher>
    <b:Author>
      <b:Author>
        <b:NameList>
          <b:Person>
            <b:Last>Yang</b:Last>
            <b:First>Byung-mo.</b:First>
          </b:Person>
        </b:NameList>
      </b:Author>
    </b:Author>
    <b:DOI>http://www. value-eng. org/knowledge_bank/attachments 10511.</b:DOI>
    <b:RefOrder>7</b:RefOrder>
  </b:Source>
  <b:Source>
    <b:Tag>Mar22</b:Tag>
    <b:SourceType>Report</b:SourceType>
    <b:Guid>{17414796-35F3-49F8-A630-CD94C94B87A1}</b:Guid>
    <b:Author>
      <b:Author>
        <b:NameList>
          <b:Person>
            <b:Last>Oh</b:Last>
            <b:First>Sungwon</b:First>
          </b:Person>
          <b:Person>
            <b:Last>Park</b:Last>
            <b:First>Min</b:First>
            <b:Middle>Jae</b:Middle>
          </b:Person>
          <b:Person>
            <b:Last>Kim</b:Last>
            <b:First>Tae</b:First>
            <b:Middle>You</b:Middle>
          </b:Person>
          <b:Person>
            <b:Last>Shin</b:Last>
            <b:First>Jiho</b:First>
          </b:Person>
        </b:NameList>
      </b:Author>
    </b:Author>
    <b:Title>Management Decision</b:Title>
    <b:Year>2022</b:Year>
    <b:Publisher>Emerald</b:Publisher>
    <b:RefOrder>6</b:RefOrder>
  </b:Source>
  <b:Source>
    <b:Tag>SHA19</b:Tag>
    <b:SourceType>JournalArticle</b:SourceType>
    <b:Guid>{BE8ADD12-1FE8-423F-A08D-B39A69E6C222}</b:Guid>
    <b:Title>The role of the blue ocean strategy in achieving a competitive advantage: An empirical study on al-rajhi bank-KSA.</b:Title>
    <b:Year>2019</b:Year>
    <b:Author>
      <b:Author>
        <b:NameList>
          <b:Person>
            <b:Last>Shared</b:Last>
            <b:First>H.</b:First>
            <b:Middle>A.</b:Middle>
          </b:Person>
        </b:NameList>
      </b:Author>
    </b:Author>
    <b:JournalName>International Review.</b:JournalName>
    <b:RefOrder>5</b:RefOrder>
  </b:Source>
  <b:Source>
    <b:Tag>Kim05</b:Tag>
    <b:SourceType>JournalArticle</b:SourceType>
    <b:Guid>{AD51605E-3C88-4661-8FAA-C9FB4AABDBC4}</b:Guid>
    <b:Title>Value innovation: a leap into the blue ocean</b:Title>
    <b:Year>2005</b:Year>
    <b:Author>
      <b:Author>
        <b:NameList>
          <b:Person>
            <b:Last>Kim</b:Last>
            <b:First>W.</b:First>
            <b:Middle>C.</b:Middle>
          </b:Person>
          <b:Person>
            <b:Last>Mauborgne</b:Last>
            <b:First>R.</b:First>
          </b:Person>
        </b:NameList>
      </b:Author>
    </b:Author>
    <b:JournalName>The Journal of Business Strategy, 26(4),</b:JournalName>
    <b:Pages>22-29</b:Pages>
    <b:RefOrder>3</b:RefOrder>
  </b:Source>
  <b:Source>
    <b:Tag>And09</b:Tag>
    <b:SourceType>Report</b:SourceType>
    <b:Guid>{5795E7D0-CC76-49E2-B731-38CC4FA24421}</b:Guid>
    <b:Title>Blue Ocean versus Competitive Strategy: Theory and Evidence</b:Title>
    <b:Year>2009</b:Year>
    <b:Publisher>ERIM Report Series Research in Management, (ERS-2009-030-ORG)</b:Publisher>
    <b:Author>
      <b:Author>
        <b:NameList>
          <b:Person>
            <b:Last>Burke</b:Last>
            <b:First>Andrew</b:First>
          </b:Person>
          <b:Person>
            <b:Last>Stel</b:Last>
            <b:First>André</b:First>
            <b:Middle>van</b:Middle>
          </b:Person>
          <b:Person>
            <b:Last>Thurik</b:Last>
            <b:First>Roy</b:First>
          </b:Person>
        </b:NameList>
      </b:Author>
    </b:Author>
    <b:RefOrder>4</b:RefOrder>
  </b:Source>
  <b:Source>
    <b:Tag>SAn04</b:Tag>
    <b:SourceType>JournalArticle</b:SourceType>
    <b:Guid>{A87FD198-363F-47BF-8EFC-96507412288F}</b:Guid>
    <b:Author>
      <b:Author>
        <b:NameList>
          <b:Person>
            <b:Last>S Anand</b:Last>
            <b:First>V</b:First>
            <b:Middle>Murugaiah</b:Middle>
          </b:Person>
        </b:NameList>
      </b:Author>
    </b:Author>
    <b:Title>Marketing of financial services: strategic issues</b:Title>
    <b:JournalName>SCMS Journal of Indian Management, 2(3)</b:JournalName>
    <b:Year>2004</b:Year>
    <b:Pages>41- 48</b:Pages>
    <b:RefOrder>2</b:RefOrder>
  </b:Source>
  <b:Source>
    <b:Tag>Sha19</b:Tag>
    <b:SourceType>ConferenceProceedings</b:SourceType>
    <b:Guid>{54428399-E332-41CA-84ED-CE09F34151EB}</b:Guid>
    <b:Title>Opportunities and Challenges of Fintech</b:Title>
    <b:Year>2019</b:Year>
    <b:Pages>91-94</b:Pages>
    <b:Author>
      <b:Author>
        <b:NameList>
          <b:Person>
            <b:Last>Das</b:Last>
            <b:First>Shaktikanta</b:First>
          </b:Person>
        </b:NameList>
      </b:Author>
    </b:Author>
    <b:ConferenceName>Keynote Address delivered at the NITI Aayog’s FinTech Conclave</b:ConferenceName>
    <b:City>New Delhi</b:City>
    <b:Publisher>RBI Bulletin April 2019</b:Publisher>
    <b:RefOrder>12</b:RefOrder>
  </b:Source>
  <b:Source>
    <b:Tag>Por96</b:Tag>
    <b:SourceType>JournalArticle</b:SourceType>
    <b:Guid>{7C4487A8-1B23-4167-ABD7-1EFCFBF9CBCD}</b:Guid>
    <b:Title>What is Strategy</b:Title>
    <b:Year>1996</b:Year>
    <b:Author>
      <b:Author>
        <b:NameList>
          <b:Person>
            <b:Last>Porter</b:Last>
            <b:First>M.</b:First>
            <b:Middle>E.</b:Middle>
          </b:Person>
        </b:NameList>
      </b:Author>
    </b:Author>
    <b:JournalName>Harvard Business review, 74(6)</b:JournalName>
    <b:Pages>61-78</b:Pages>
    <b:RefOrder>6</b:RefOrder>
  </b:Source>
  <b:Source>
    <b:Tag>Mic08</b:Tag>
    <b:SourceType>JournalArticle</b:SourceType>
    <b:Guid>{C88DB982-9A74-47B3-9922-54AD877B26B9}</b:Guid>
    <b:Author>
      <b:Author>
        <b:NameList>
          <b:Person>
            <b:Last>Porter</b:Last>
            <b:First>Micheal</b:First>
            <b:Middle>E.</b:Middle>
          </b:Person>
        </b:NameList>
      </b:Author>
    </b:Author>
    <b:Title>The five competitive forces that shape strategy</b:Title>
    <b:JournalName>Harvard business review, 86(1)</b:JournalName>
    <b:Year>2008</b:Year>
    <b:Pages>25-40</b:Pages>
    <b:RefOrder>7</b:RefOrder>
  </b:Source>
  <b:Source>
    <b:Tag>Mar08</b:Tag>
    <b:SourceType>JournalArticle</b:SourceType>
    <b:Guid>{AD2638D8-96D8-42DA-B336-A506A62915F3}</b:Guid>
    <b:Author>
      <b:Author>
        <b:NameList>
          <b:Person>
            <b:Last>Johnson</b:Last>
            <b:First>Mark</b:First>
            <b:Middle>W.</b:Middle>
          </b:Person>
          <b:Person>
            <b:Last>Christensen</b:Last>
            <b:First>Clayton</b:First>
            <b:Middle>M.</b:Middle>
          </b:Person>
          <b:Person>
            <b:Last>Kagermann</b:Last>
            <b:First>Henning</b:First>
          </b:Person>
        </b:NameList>
      </b:Author>
    </b:Author>
    <b:Title>Reinventing your business model</b:Title>
    <b:JournalName>Harvard business review, 86(12)</b:JournalName>
    <b:Year>2008</b:Year>
    <b:Pages>57-68</b:Pages>
    <b:RefOrder>3</b:RefOrder>
  </b:Source>
  <b:Source>
    <b:Tag>LCK08</b:Tag>
    <b:SourceType>JournalArticle</b:SourceType>
    <b:Guid>{9285CF8C-09A9-4614-9F55-FBFA4851CA29}</b:Guid>
    <b:Title>A pragmatic and holistic approach to strategic formulation through adopting balanced scorecard, SWOT analysis and blue ocean strategy -- a case study of a consumer product manufacturer in China</b:Title>
    <b:Year>2008</b:Year>
    <b:Author>
      <b:Author>
        <b:NameList>
          <b:Person>
            <b:Last>Koo</b:Last>
            <b:First>L.C.</b:First>
          </b:Person>
          <b:Person>
            <b:Last>Koo</b:Last>
            <b:First>Hannah</b:First>
          </b:Person>
          <b:Person>
            <b:Last>Luk</b:Last>
            <b:First>Lewis</b:First>
          </b:Person>
        </b:NameList>
      </b:Author>
    </b:Author>
    <b:JournalName>Int. J. Managerial and Financial Accounting, Vol. 1, No. 2</b:JournalName>
    <b:Pages>127- 146</b:Pages>
    <b:RefOrder>9</b:RefOrder>
  </b:Source>
  <b:Source>
    <b:Tag>CVi09</b:Tag>
    <b:SourceType>JournalArticle</b:SourceType>
    <b:Guid>{BDC7B328-EA46-4E33-8F34-E43E974C2A70}</b:Guid>
    <b:Title>Fintech in India–Opportunities and Challenges</b:Title>
    <b:Year>2009</b:Year>
    <b:Author>
      <b:Author>
        <b:NameList>
          <b:Person>
            <b:Last>Vijai</b:Last>
            <b:First>C.</b:First>
          </b:Person>
        </b:NameList>
      </b:Author>
    </b:Author>
    <b:JournalName>AARJ Journal on Banking &amp; Insurance Research (SJBIR) Vol 8</b:JournalName>
    <b:RefOrder>13</b:RefOrder>
  </b:Source>
  <b:Source>
    <b:Tag>Thu111</b:Tag>
    <b:SourceType>Book</b:SourceType>
    <b:Guid>{4E924921-BCB7-4CD9-A9D3-CEC5F2C12384}</b:Guid>
    <b:Title> Financial Services</b:Title>
    <b:Year>2011</b:Year>
    <b:Author>
      <b:Author>
        <b:NameList>
          <b:Person>
            <b:Last>Siddaiah</b:Last>
            <b:First>Thummuluri</b:First>
          </b:Person>
        </b:NameList>
      </b:Author>
    </b:Author>
    <b:City>New Delhi</b:City>
    <b:Publisher>Pearson Education</b:Publisher>
    <b:RefOrder>10</b:RefOrder>
  </b:Source>
  <b:Source>
    <b:Tag>Jak12</b:Tag>
    <b:SourceType>JournalArticle</b:SourceType>
    <b:Guid>{7CB83BA8-008C-41E2-9104-DDE06DECD017}</b:Guid>
    <b:Author>
      <b:Author>
        <b:NameList>
          <b:Person>
            <b:Last>Jaka Lindic Mojca Bavdazˇ a</b:Last>
            <b:First>∗,</b:First>
            <b:Middle>Helena Kovaciˇ cˇ b</b:Middle>
          </b:Person>
        </b:NameList>
      </b:Author>
    </b:Author>
    <b:Title>Higher growth through the Blue Ocean Strategy: Implications for economic policy</b:Title>
    <b:JournalName>Research policy, 41(5)</b:JournalName>
    <b:Year>2012</b:Year>
    <b:Pages>928-938</b:Pages>
    <b:RefOrder>21</b:RefOrder>
  </b:Source>
  <b:Source>
    <b:Tag>Jak121</b:Tag>
    <b:SourceType>JournalArticle</b:SourceType>
    <b:Guid>{BEE2675F-4169-4998-8ED2-C96F75308E7B}</b:Guid>
    <b:Author>
      <b:Author>
        <b:NameList>
          <b:Person>
            <b:Last>Lindic</b:Last>
            <b:First>Jaka</b:First>
          </b:Person>
          <b:Person>
            <b:Last>Bavdaz</b:Last>
            <b:First>Mojca</b:First>
          </b:Person>
          <b:Person>
            <b:Last>Kovaci</b:Last>
            <b:First>Helena</b:First>
          </b:Person>
        </b:NameList>
      </b:Author>
    </b:Author>
    <b:Title>Higher growth through the Blue Ocean Strategy: Implications for economic policy</b:Title>
    <b:JournalName>Research Policy, 41(5)</b:JournalName>
    <b:Year>2012</b:Year>
    <b:Pages>928- 938</b:Pages>
    <b:RefOrder>2</b:RefOrder>
  </b:Source>
  <b:Source>
    <b:Tag>IBE19</b:Tag>
    <b:SourceType>Report</b:SourceType>
    <b:Guid>{985D56B5-EE49-4D4F-ACBE-5510E1C8A4E5}</b:Guid>
    <b:Title>Financial Services in India</b:Title>
    <b:Year>2019</b:Year>
    <b:Author>
      <b:Author>
        <b:NameList>
          <b:Person>
            <b:Last>IBEF</b:Last>
            <b:First>India</b:First>
            <b:Middle>Brand Equity Foundation</b:Middle>
          </b:Person>
        </b:NameList>
      </b:Author>
    </b:Author>
    <b:Publisher>Ministry of Communication &amp; Industry, GOI</b:Publisher>
    <b:RefOrder>5</b:RefOrder>
  </b:Source>
  <b:Source>
    <b:Tag>Bipin</b:Tag>
    <b:SourceType>ArticleInAPeriodical</b:SourceType>
    <b:Guid>{3DA98F16-F421-48B0-890C-5C9CAE1D1B83}</b:Guid>
    <b:Author>
      <b:Author>
        <b:NameList>
          <b:Person>
            <b:Last>Singh</b:Last>
            <b:First>Bipin</b:First>
            <b:Middle>Preet</b:Middle>
          </b:Person>
        </b:NameList>
      </b:Author>
    </b:Author>
    <b:Title>Leveraging FinTech Opportunities in India</b:Title>
    <b:PeriodicalTitle>Financial Foresights</b:PeriodicalTitle>
    <b:Year>2017</b:Year>
    <b:Month>January</b:Month>
    <b:Pages>47- 50</b:Pages>
    <b:RefOrder>14</b:RefOrder>
  </b:Source>
  <b:Source>
    <b:Tag>Tar20</b:Tag>
    <b:SourceType>Report</b:SourceType>
    <b:Guid>{E512AB39-ABB2-4C25-83F7-1EB7686E2753}</b:Guid>
    <b:Title>Market Monitor service</b:Title>
    <b:Year>2020</b:Year>
    <b:Publisher>Counterpoint Research</b:Publisher>
    <b:Author>
      <b:Author>
        <b:NameList>
          <b:Person>
            <b:Last>Pathak</b:Last>
            <b:First>Tarun</b:First>
          </b:Person>
        </b:NameList>
      </b:Author>
    </b:Author>
    <b:RefOrder>16</b:RefOrder>
  </b:Source>
  <b:Source>
    <b:Tag>census</b:Tag>
    <b:SourceType>Report</b:SourceType>
    <b:Guid>{ADD2F481-473C-4178-B24D-992797F9B9CF}</b:Guid>
    <b:Author>
      <b:Author>
        <b:NameList>
          <b:Person>
            <b:Last>Commissioner</b:Last>
            <b:First>Office</b:First>
            <b:Middle>of the Registrar General and Census</b:Middle>
          </b:Person>
        </b:NameList>
      </b:Author>
    </b:Author>
    <b:Title>2011 Census Data</b:Title>
    <b:Year>2011</b:Year>
    <b:Publisher>Ministry of Home Affairs, Government of India</b:Publisher>
    <b:RefOrder>17</b:RefOrder>
  </b:Source>
  <b:Source>
    <b:Tag>Res17</b:Tag>
    <b:SourceType>Report</b:SourceType>
    <b:Guid>{1420111E-0297-4522-88EA-D06DE1C80987}</b:Guid>
    <b:Author>
      <b:Author>
        <b:NameList>
          <b:Person>
            <b:Last>RBI</b:Last>
            <b:First>Reserve</b:First>
            <b:Middle>Bank Of India</b:Middle>
          </b:Person>
        </b:NameList>
      </b:Author>
    </b:Author>
    <b:Title>Review of Master Directions - Non-Banking Financial Company – Peer to Peer Lending Platform (Reserve Bank) Directions, 2017</b:Title>
    <b:Year>2017</b:Year>
    <b:Publisher>Reserve Bank Of India (RBI)</b:Publisher>
    <b:RefOrder>15</b:RefOrder>
  </b:Source>
  <b:Source>
    <b:Tag>Nat20</b:Tag>
    <b:SourceType>Report</b:SourceType>
    <b:Guid>{32D0EA41-BACE-4FE5-A927-98A35849E017}</b:Guid>
    <b:Title>Report of Redressal of Complaints lodged by clients against Trading Members (TMs) during 2020-21</b:Title>
    <b:Year>2020</b:Year>
    <b:Author>
      <b:Author>
        <b:NameList>
          <b:Person>
            <b:Last>NSE</b:Last>
            <b:First>(National</b:First>
            <b:Middle>Stock Exchange)</b:Middle>
          </b:Person>
        </b:NameList>
      </b:Author>
    </b:Author>
    <b:Publisher>NSE</b:Publisher>
    <b:RefOrder>18</b:RefOrder>
  </b:Source>
  <b:Source>
    <b:Tag>RVe18</b:Tag>
    <b:SourceType>JournalArticle</b:SourceType>
    <b:Guid>{8E41EA1A-D358-4673-A4CA-1E9B11E8D923}</b:Guid>
    <b:Title>THE FUTURE OF INDIAN INVESTMENT ADVISORY FIRMS– A COST EFFICIENCY APPROACH</b:Title>
    <b:Year>2018 </b:Year>
    <b:Author>
      <b:Author>
        <b:NameList>
          <b:Person>
            <b:Last>R. Venkataraman</b:Last>
            <b:First>Thilak</b:First>
            <b:Middle>Venkatesan</b:Middle>
          </b:Person>
        </b:NameList>
      </b:Author>
    </b:Author>
    <b:JournalName> International Journal on Recent Trends in Business and Tourism</b:JournalName>
    <b:Pages>24-28</b:Pages>
    <b:RefOrder>20</b:RefOrder>
  </b:Source>
  <b:Source>
    <b:Tag>NSE19</b:Tag>
    <b:SourceType>Report</b:SourceType>
    <b:Guid>{30CE927E-D7AA-4473-9168-C5A2F6A7C0B1}</b:Guid>
    <b:Author>
      <b:Author>
        <b:NameList>
          <b:Person>
            <b:Last>(NSE)</b:Last>
            <b:First>National</b:First>
            <b:Middle>Stock Exchange</b:Middle>
          </b:Person>
        </b:NameList>
      </b:Author>
    </b:Author>
    <b:Title>Report of Redressal of Complaints lodged by clients against Trading Members (TMs) during 2019-20</b:Title>
    <b:Year>2019</b:Year>
    <b:Publisher>National Stock Exchange</b:Publisher>
    <b:RefOrder>19</b:RefOrder>
  </b:Source>
</b:Sources>
</file>

<file path=customXml/itemProps1.xml><?xml version="1.0" encoding="utf-8"?>
<ds:datastoreItem xmlns:ds="http://schemas.openxmlformats.org/officeDocument/2006/customXml" ds:itemID="{58B8C148-9F94-43AA-B802-586765B2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8</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Jimnee Deka</dc:creator>
  <cp:keywords/>
  <dc:description/>
  <cp:lastModifiedBy>Author 1</cp:lastModifiedBy>
  <cp:revision>11</cp:revision>
  <dcterms:created xsi:type="dcterms:W3CDTF">2023-01-18T13:55:00Z</dcterms:created>
  <dcterms:modified xsi:type="dcterms:W3CDTF">2023-05-10T17:31:00Z</dcterms:modified>
</cp:coreProperties>
</file>